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71" w:rsidRPr="00F2008E" w:rsidRDefault="00430971" w:rsidP="00430971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  <w:r w:rsidRPr="00F2008E">
        <w:rPr>
          <w:rFonts w:asciiTheme="majorBidi" w:hAnsiTheme="majorBidi" w:cstheme="majorBidi"/>
          <w:b/>
          <w:bCs/>
        </w:rPr>
        <w:t>Corporations and Securities</w:t>
      </w:r>
    </w:p>
    <w:p w:rsidR="00430971" w:rsidRPr="00F2008E" w:rsidRDefault="00430971" w:rsidP="00430971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97549B" w:rsidRPr="0097549B" w:rsidTr="0097549B">
        <w:trPr>
          <w:trHeight w:val="285"/>
        </w:trPr>
        <w:tc>
          <w:tcPr>
            <w:tcW w:w="8670" w:type="dxa"/>
            <w:noWrap/>
            <w:hideMark/>
          </w:tcPr>
          <w:p w:rsidR="0097549B" w:rsidRDefault="0097549B" w:rsidP="0097549B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7549B">
              <w:rPr>
                <w:rFonts w:asciiTheme="majorBidi" w:hAnsiTheme="majorBidi" w:cstheme="majorBidi"/>
                <w:sz w:val="20"/>
                <w:szCs w:val="20"/>
              </w:rPr>
              <w:t xml:space="preserve">Harris, Ron and Michael Crystal. "Some Reflections on the Transplantation of British Company Law in Post-Ottoman Palestine." </w:t>
            </w:r>
            <w:r w:rsidRPr="0097549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Theoretical Inquiries in Law</w:t>
            </w:r>
            <w:r w:rsidRPr="0097549B">
              <w:rPr>
                <w:rFonts w:asciiTheme="majorBidi" w:hAnsiTheme="majorBidi" w:cstheme="majorBidi"/>
                <w:sz w:val="20"/>
                <w:szCs w:val="20"/>
              </w:rPr>
              <w:t xml:space="preserve"> 10(2) (2009): 561-587.</w:t>
            </w:r>
          </w:p>
          <w:p w:rsidR="0097549B" w:rsidRPr="0097549B" w:rsidRDefault="0097549B" w:rsidP="0097549B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7549B"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  <w:bookmarkStart w:id="0" w:name="_GoBack"/>
            <w:bookmarkEnd w:id="0"/>
          </w:p>
        </w:tc>
      </w:tr>
      <w:tr w:rsidR="0097549B" w:rsidRPr="0097549B" w:rsidTr="0097549B">
        <w:trPr>
          <w:trHeight w:val="285"/>
        </w:trPr>
        <w:tc>
          <w:tcPr>
            <w:tcW w:w="8670" w:type="dxa"/>
            <w:noWrap/>
            <w:hideMark/>
          </w:tcPr>
          <w:p w:rsidR="0097549B" w:rsidRDefault="0097549B" w:rsidP="0097549B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7549B">
              <w:rPr>
                <w:rFonts w:asciiTheme="majorBidi" w:hAnsiTheme="majorBidi" w:cstheme="majorBidi"/>
                <w:sz w:val="20"/>
                <w:szCs w:val="20"/>
              </w:rPr>
              <w:t xml:space="preserve">Levin, </w:t>
            </w:r>
            <w:proofErr w:type="spellStart"/>
            <w:r w:rsidRPr="0097549B">
              <w:rPr>
                <w:rFonts w:asciiTheme="majorBidi" w:hAnsiTheme="majorBidi" w:cstheme="majorBidi"/>
                <w:sz w:val="20"/>
                <w:szCs w:val="20"/>
              </w:rPr>
              <w:t>Shlomo</w:t>
            </w:r>
            <w:proofErr w:type="spellEnd"/>
            <w:r w:rsidRPr="0097549B">
              <w:rPr>
                <w:rFonts w:asciiTheme="majorBidi" w:hAnsiTheme="majorBidi" w:cstheme="majorBidi"/>
                <w:sz w:val="20"/>
                <w:szCs w:val="20"/>
              </w:rPr>
              <w:t xml:space="preserve">. "The Wizard of Oz: Can the Court Make Something from Scratch?" In Daniel </w:t>
            </w:r>
            <w:proofErr w:type="spellStart"/>
            <w:r w:rsidRPr="0097549B">
              <w:rPr>
                <w:rFonts w:asciiTheme="majorBidi" w:hAnsiTheme="majorBidi" w:cstheme="majorBidi"/>
                <w:sz w:val="20"/>
                <w:szCs w:val="20"/>
              </w:rPr>
              <w:t>Friedmann</w:t>
            </w:r>
            <w:proofErr w:type="spellEnd"/>
            <w:r w:rsidRPr="0097549B">
              <w:rPr>
                <w:rFonts w:asciiTheme="majorBidi" w:hAnsiTheme="majorBidi" w:cstheme="majorBidi"/>
                <w:sz w:val="20"/>
                <w:szCs w:val="20"/>
              </w:rPr>
              <w:t xml:space="preserve"> and Yitzhak </w:t>
            </w:r>
            <w:proofErr w:type="spellStart"/>
            <w:r w:rsidRPr="0097549B">
              <w:rPr>
                <w:rFonts w:asciiTheme="majorBidi" w:hAnsiTheme="majorBidi" w:cstheme="majorBidi"/>
                <w:sz w:val="20"/>
                <w:szCs w:val="20"/>
              </w:rPr>
              <w:t>Shilo</w:t>
            </w:r>
            <w:proofErr w:type="spellEnd"/>
            <w:r w:rsidRPr="0097549B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proofErr w:type="spellStart"/>
            <w:r w:rsidRPr="0097549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Loewenberg</w:t>
            </w:r>
            <w:proofErr w:type="spellEnd"/>
            <w:r w:rsidRPr="0097549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Book: Legal Essays in Memory of Judge H. S. </w:t>
            </w:r>
            <w:proofErr w:type="spellStart"/>
            <w:r w:rsidRPr="0097549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Loewenberg</w:t>
            </w:r>
            <w:proofErr w:type="spellEnd"/>
            <w:r w:rsidRPr="0097549B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97549B">
              <w:rPr>
                <w:rFonts w:asciiTheme="majorBidi" w:hAnsiTheme="majorBidi" w:cstheme="majorBidi"/>
                <w:sz w:val="20"/>
                <w:szCs w:val="20"/>
              </w:rPr>
              <w:t>Bursi</w:t>
            </w:r>
            <w:proofErr w:type="spellEnd"/>
            <w:r w:rsidRPr="0097549B">
              <w:rPr>
                <w:rFonts w:asciiTheme="majorBidi" w:hAnsiTheme="majorBidi" w:cstheme="majorBidi"/>
                <w:sz w:val="20"/>
                <w:szCs w:val="20"/>
              </w:rPr>
              <w:t xml:space="preserve"> (1988): 33-36 (Hebrew). </w:t>
            </w:r>
          </w:p>
          <w:p w:rsidR="0097549B" w:rsidRPr="0097549B" w:rsidRDefault="0097549B" w:rsidP="0097549B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7549B" w:rsidRPr="0097549B" w:rsidTr="0097549B">
        <w:trPr>
          <w:trHeight w:val="285"/>
        </w:trPr>
        <w:tc>
          <w:tcPr>
            <w:tcW w:w="8670" w:type="dxa"/>
            <w:noWrap/>
            <w:hideMark/>
          </w:tcPr>
          <w:p w:rsidR="0097549B" w:rsidRPr="0097549B" w:rsidRDefault="0097549B" w:rsidP="0097549B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97549B">
              <w:rPr>
                <w:rFonts w:asciiTheme="majorBidi" w:hAnsiTheme="majorBidi" w:cstheme="majorBidi"/>
                <w:sz w:val="20"/>
                <w:szCs w:val="20"/>
              </w:rPr>
              <w:t>Margalit</w:t>
            </w:r>
            <w:proofErr w:type="spellEnd"/>
            <w:r w:rsidRPr="0097549B">
              <w:rPr>
                <w:rFonts w:asciiTheme="majorBidi" w:hAnsiTheme="majorBidi" w:cstheme="majorBidi"/>
                <w:sz w:val="20"/>
                <w:szCs w:val="20"/>
              </w:rPr>
              <w:t xml:space="preserve">, Avital. "The Kibbutz and State Law: The Construction of Legal Estrangement." </w:t>
            </w:r>
            <w:r w:rsidRPr="0097549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Din </w:t>
            </w:r>
            <w:proofErr w:type="spellStart"/>
            <w:r w:rsidRPr="0097549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Udvarim</w:t>
            </w:r>
            <w:proofErr w:type="spellEnd"/>
            <w:r w:rsidRPr="0097549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: Interdisciplinary Law Review </w:t>
            </w:r>
            <w:r w:rsidRPr="0097549B">
              <w:rPr>
                <w:rFonts w:asciiTheme="majorBidi" w:hAnsiTheme="majorBidi" w:cstheme="majorBidi"/>
                <w:sz w:val="20"/>
                <w:szCs w:val="20"/>
              </w:rPr>
              <w:t>5(1) (2010): 265-305 (Hebrew).</w:t>
            </w:r>
          </w:p>
        </w:tc>
      </w:tr>
      <w:tr w:rsidR="0097549B" w:rsidRPr="0097549B" w:rsidTr="0097549B">
        <w:trPr>
          <w:trHeight w:val="285"/>
        </w:trPr>
        <w:tc>
          <w:tcPr>
            <w:tcW w:w="8670" w:type="dxa"/>
            <w:noWrap/>
            <w:hideMark/>
          </w:tcPr>
          <w:p w:rsidR="0097549B" w:rsidRPr="0097549B" w:rsidRDefault="0097549B" w:rsidP="0097549B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97549B">
              <w:rPr>
                <w:rFonts w:asciiTheme="majorBidi" w:hAnsiTheme="majorBidi" w:cstheme="majorBidi"/>
                <w:sz w:val="20"/>
                <w:szCs w:val="20"/>
              </w:rPr>
              <w:t xml:space="preserve">"The Kibbutz Constitution of the 1920s: Political and Legal Struggles." </w:t>
            </w:r>
            <w:r w:rsidRPr="0097549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Bar-</w:t>
            </w:r>
            <w:proofErr w:type="spellStart"/>
            <w:r w:rsidRPr="0097549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Ilan</w:t>
            </w:r>
            <w:proofErr w:type="spellEnd"/>
            <w:r w:rsidRPr="0097549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Law Studies</w:t>
            </w:r>
            <w:r w:rsidRPr="0097549B">
              <w:rPr>
                <w:rFonts w:asciiTheme="majorBidi" w:hAnsiTheme="majorBidi" w:cstheme="majorBidi"/>
                <w:sz w:val="20"/>
                <w:szCs w:val="20"/>
              </w:rPr>
              <w:t xml:space="preserve"> 25(1) (2009): 143-178 (Hebrew).</w:t>
            </w:r>
          </w:p>
        </w:tc>
      </w:tr>
      <w:tr w:rsidR="0097549B" w:rsidRPr="0097549B" w:rsidTr="0097549B">
        <w:trPr>
          <w:trHeight w:val="285"/>
        </w:trPr>
        <w:tc>
          <w:tcPr>
            <w:tcW w:w="8670" w:type="dxa"/>
            <w:noWrap/>
            <w:hideMark/>
          </w:tcPr>
          <w:p w:rsidR="0097549B" w:rsidRDefault="0097549B" w:rsidP="0097549B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97549B">
              <w:rPr>
                <w:rFonts w:asciiTheme="majorBidi" w:hAnsiTheme="majorBidi" w:cstheme="majorBidi"/>
                <w:sz w:val="20"/>
                <w:szCs w:val="20"/>
              </w:rPr>
              <w:t xml:space="preserve">"Law, Organization and Corporate Structure in the Workers' Society." </w:t>
            </w:r>
            <w:r w:rsidRPr="0097549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Tel Aviv University Law Review</w:t>
            </w:r>
            <w:r w:rsidRPr="0097549B">
              <w:rPr>
                <w:rFonts w:asciiTheme="majorBidi" w:hAnsiTheme="majorBidi" w:cstheme="majorBidi"/>
                <w:sz w:val="20"/>
                <w:szCs w:val="20"/>
              </w:rPr>
              <w:t xml:space="preserve"> 26(2) (2002): 451-510 (Hebrew).</w:t>
            </w:r>
          </w:p>
          <w:p w:rsidR="0097549B" w:rsidRPr="0097549B" w:rsidRDefault="0097549B" w:rsidP="0097549B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7549B" w:rsidRPr="0097549B" w:rsidTr="0097549B">
        <w:trPr>
          <w:trHeight w:val="285"/>
        </w:trPr>
        <w:tc>
          <w:tcPr>
            <w:tcW w:w="8670" w:type="dxa"/>
            <w:noWrap/>
            <w:hideMark/>
          </w:tcPr>
          <w:p w:rsidR="0097549B" w:rsidRDefault="0097549B" w:rsidP="0097549B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97549B">
              <w:rPr>
                <w:rFonts w:asciiTheme="majorBidi" w:hAnsiTheme="majorBidi" w:cstheme="majorBidi"/>
                <w:sz w:val="20"/>
                <w:szCs w:val="20"/>
              </w:rPr>
              <w:t>Procaccia</w:t>
            </w:r>
            <w:proofErr w:type="spellEnd"/>
            <w:r w:rsidRPr="0097549B">
              <w:rPr>
                <w:rFonts w:asciiTheme="majorBidi" w:hAnsiTheme="majorBidi" w:cstheme="majorBidi"/>
                <w:sz w:val="20"/>
                <w:szCs w:val="20"/>
              </w:rPr>
              <w:t xml:space="preserve">, Uriel. "Forty Years of Corporation Law." </w:t>
            </w:r>
            <w:r w:rsidRPr="0097549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Law Review</w:t>
            </w:r>
            <w:r w:rsidRPr="0097549B">
              <w:rPr>
                <w:rFonts w:asciiTheme="majorBidi" w:hAnsiTheme="majorBidi" w:cstheme="majorBidi"/>
                <w:sz w:val="20"/>
                <w:szCs w:val="20"/>
              </w:rPr>
              <w:t xml:space="preserve"> 24(3-4) (1990): 702-725. [Also published in Hebrew (</w:t>
            </w:r>
            <w:proofErr w:type="spellStart"/>
            <w:r w:rsidRPr="0097549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Mishpatim</w:t>
            </w:r>
            <w:proofErr w:type="spellEnd"/>
            <w:r w:rsidRPr="0097549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 The Hebrew University Law Journal</w:t>
            </w:r>
            <w:r w:rsidRPr="0097549B">
              <w:rPr>
                <w:rFonts w:asciiTheme="majorBidi" w:hAnsiTheme="majorBidi" w:cstheme="majorBidi"/>
                <w:sz w:val="20"/>
                <w:szCs w:val="20"/>
              </w:rPr>
              <w:t xml:space="preserve"> 19(4) (1990): 729-746)].</w:t>
            </w:r>
          </w:p>
          <w:p w:rsidR="0097549B" w:rsidRPr="0097549B" w:rsidRDefault="0097549B" w:rsidP="0097549B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7549B" w:rsidRPr="0097549B" w:rsidTr="0097549B">
        <w:trPr>
          <w:trHeight w:val="285"/>
        </w:trPr>
        <w:tc>
          <w:tcPr>
            <w:tcW w:w="8670" w:type="dxa"/>
            <w:noWrap/>
            <w:hideMark/>
          </w:tcPr>
          <w:p w:rsidR="0097549B" w:rsidRDefault="0097549B" w:rsidP="0097549B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97549B">
              <w:rPr>
                <w:rFonts w:asciiTheme="majorBidi" w:hAnsiTheme="majorBidi" w:cstheme="majorBidi"/>
                <w:sz w:val="20"/>
                <w:szCs w:val="20"/>
              </w:rPr>
              <w:t>Shitzer</w:t>
            </w:r>
            <w:proofErr w:type="spellEnd"/>
            <w:r w:rsidRPr="0097549B">
              <w:rPr>
                <w:rFonts w:asciiTheme="majorBidi" w:hAnsiTheme="majorBidi" w:cstheme="majorBidi"/>
                <w:sz w:val="20"/>
                <w:szCs w:val="20"/>
              </w:rPr>
              <w:t xml:space="preserve">-Gal, Michal. "Fifty Shades of Formica: Legal Realism in the Enforcement of the Israeli Competition Law." </w:t>
            </w:r>
            <w:r w:rsidRPr="0097549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Bar-</w:t>
            </w:r>
            <w:proofErr w:type="spellStart"/>
            <w:r w:rsidRPr="0097549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Ilan</w:t>
            </w:r>
            <w:proofErr w:type="spellEnd"/>
            <w:r w:rsidRPr="0097549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Law Studies</w:t>
            </w:r>
            <w:r w:rsidRPr="0097549B">
              <w:rPr>
                <w:rFonts w:asciiTheme="majorBidi" w:hAnsiTheme="majorBidi" w:cstheme="majorBidi"/>
                <w:sz w:val="20"/>
                <w:szCs w:val="20"/>
              </w:rPr>
              <w:t xml:space="preserve"> 23(3) (2007): 709-767 (Hebrew).</w:t>
            </w:r>
          </w:p>
          <w:p w:rsidR="0097549B" w:rsidRPr="0097549B" w:rsidRDefault="0097549B" w:rsidP="0097549B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7549B" w:rsidRPr="0097549B" w:rsidTr="0097549B">
        <w:trPr>
          <w:trHeight w:val="285"/>
        </w:trPr>
        <w:tc>
          <w:tcPr>
            <w:tcW w:w="8670" w:type="dxa"/>
            <w:noWrap/>
            <w:hideMark/>
          </w:tcPr>
          <w:p w:rsidR="0097549B" w:rsidRDefault="0097549B" w:rsidP="0097549B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97549B">
              <w:rPr>
                <w:rFonts w:asciiTheme="majorBidi" w:hAnsiTheme="majorBidi" w:cstheme="majorBidi"/>
                <w:sz w:val="20"/>
                <w:szCs w:val="20"/>
              </w:rPr>
              <w:t>Tabenkin</w:t>
            </w:r>
            <w:proofErr w:type="spellEnd"/>
            <w:r w:rsidRPr="0097549B">
              <w:rPr>
                <w:rFonts w:asciiTheme="majorBidi" w:hAnsiTheme="majorBidi" w:cstheme="majorBidi"/>
                <w:sz w:val="20"/>
                <w:szCs w:val="20"/>
              </w:rPr>
              <w:t>, Amir.</w:t>
            </w:r>
            <w:r w:rsidRPr="0097549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The Formation of Israel Securities: Authority as an Independent Regulatory Agency – A Historical Analysis</w:t>
            </w:r>
            <w:r w:rsidRPr="0097549B">
              <w:rPr>
                <w:rFonts w:asciiTheme="majorBidi" w:hAnsiTheme="majorBidi" w:cstheme="majorBidi"/>
                <w:sz w:val="20"/>
                <w:szCs w:val="20"/>
              </w:rPr>
              <w:t xml:space="preserve"> (2016) (unpublished LL.M. thesis, Tel Aviv University) (Hebrew).</w:t>
            </w:r>
          </w:p>
          <w:p w:rsidR="0097549B" w:rsidRPr="0097549B" w:rsidRDefault="0097549B" w:rsidP="0097549B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7549B" w:rsidRPr="0097549B" w:rsidTr="0097549B">
        <w:trPr>
          <w:trHeight w:val="285"/>
        </w:trPr>
        <w:tc>
          <w:tcPr>
            <w:tcW w:w="8670" w:type="dxa"/>
            <w:noWrap/>
            <w:hideMark/>
          </w:tcPr>
          <w:p w:rsidR="0097549B" w:rsidRDefault="0097549B" w:rsidP="0097549B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97549B">
              <w:rPr>
                <w:rFonts w:asciiTheme="majorBidi" w:hAnsiTheme="majorBidi" w:cstheme="majorBidi"/>
                <w:sz w:val="20"/>
                <w:szCs w:val="20"/>
              </w:rPr>
              <w:t>Yoran</w:t>
            </w:r>
            <w:proofErr w:type="spellEnd"/>
            <w:r w:rsidRPr="0097549B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97549B">
              <w:rPr>
                <w:rFonts w:asciiTheme="majorBidi" w:hAnsiTheme="majorBidi" w:cstheme="majorBidi"/>
                <w:sz w:val="20"/>
                <w:szCs w:val="20"/>
              </w:rPr>
              <w:t>Aharon</w:t>
            </w:r>
            <w:proofErr w:type="spellEnd"/>
            <w:r w:rsidRPr="0097549B">
              <w:rPr>
                <w:rFonts w:asciiTheme="majorBidi" w:hAnsiTheme="majorBidi" w:cstheme="majorBidi"/>
                <w:sz w:val="20"/>
                <w:szCs w:val="20"/>
              </w:rPr>
              <w:t xml:space="preserve">. "Forty Years of Corporation Law (In Response to Prof. U. </w:t>
            </w:r>
            <w:proofErr w:type="spellStart"/>
            <w:r w:rsidRPr="0097549B">
              <w:rPr>
                <w:rFonts w:asciiTheme="majorBidi" w:hAnsiTheme="majorBidi" w:cstheme="majorBidi"/>
                <w:sz w:val="20"/>
                <w:szCs w:val="20"/>
              </w:rPr>
              <w:t>Procaccia</w:t>
            </w:r>
            <w:proofErr w:type="spellEnd"/>
            <w:r w:rsidRPr="0097549B">
              <w:rPr>
                <w:rFonts w:asciiTheme="majorBidi" w:hAnsiTheme="majorBidi" w:cstheme="majorBidi"/>
                <w:sz w:val="20"/>
                <w:szCs w:val="20"/>
              </w:rPr>
              <w:t xml:space="preserve">)." </w:t>
            </w:r>
            <w:r w:rsidRPr="0097549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Law Review</w:t>
            </w:r>
            <w:r w:rsidRPr="0097549B">
              <w:rPr>
                <w:rFonts w:asciiTheme="majorBidi" w:hAnsiTheme="majorBidi" w:cstheme="majorBidi"/>
                <w:sz w:val="20"/>
                <w:szCs w:val="20"/>
              </w:rPr>
              <w:t xml:space="preserve"> 24(3-4) (1990): 726-737. [Also published in Hebrew (</w:t>
            </w:r>
            <w:proofErr w:type="spellStart"/>
            <w:r w:rsidRPr="0097549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Mishpatim</w:t>
            </w:r>
            <w:proofErr w:type="spellEnd"/>
            <w:r w:rsidRPr="0097549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 The Hebrew University Law Journal</w:t>
            </w:r>
            <w:r w:rsidRPr="0097549B">
              <w:rPr>
                <w:rFonts w:asciiTheme="majorBidi" w:hAnsiTheme="majorBidi" w:cstheme="majorBidi"/>
                <w:sz w:val="20"/>
                <w:szCs w:val="20"/>
              </w:rPr>
              <w:t xml:space="preserve"> 19(4) (1990): 747-754)].</w:t>
            </w:r>
          </w:p>
          <w:p w:rsidR="0097549B" w:rsidRPr="0097549B" w:rsidRDefault="0097549B" w:rsidP="0097549B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7549B" w:rsidRPr="0097549B" w:rsidTr="0097549B">
        <w:trPr>
          <w:trHeight w:val="285"/>
        </w:trPr>
        <w:tc>
          <w:tcPr>
            <w:tcW w:w="8670" w:type="dxa"/>
            <w:noWrap/>
            <w:hideMark/>
          </w:tcPr>
          <w:p w:rsidR="0097549B" w:rsidRPr="0097549B" w:rsidRDefault="0097549B" w:rsidP="0097549B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97549B">
              <w:rPr>
                <w:rFonts w:asciiTheme="majorBidi" w:hAnsiTheme="majorBidi" w:cstheme="majorBidi"/>
                <w:sz w:val="20"/>
                <w:szCs w:val="20"/>
              </w:rPr>
              <w:t>Ziv</w:t>
            </w:r>
            <w:proofErr w:type="spellEnd"/>
            <w:r w:rsidRPr="0097549B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97549B">
              <w:rPr>
                <w:rFonts w:asciiTheme="majorBidi" w:hAnsiTheme="majorBidi" w:cstheme="majorBidi"/>
                <w:sz w:val="20"/>
                <w:szCs w:val="20"/>
              </w:rPr>
              <w:t>Neta</w:t>
            </w:r>
            <w:proofErr w:type="spellEnd"/>
            <w:r w:rsidRPr="0097549B">
              <w:rPr>
                <w:rFonts w:asciiTheme="majorBidi" w:hAnsiTheme="majorBidi" w:cstheme="majorBidi"/>
                <w:sz w:val="20"/>
                <w:szCs w:val="20"/>
              </w:rPr>
              <w:t xml:space="preserve">. "Credit Cooperatives in Early Israeli Statehood: Financial Institutions and Social Transformation." </w:t>
            </w:r>
            <w:r w:rsidRPr="0097549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Theoretical Inquiries in Law</w:t>
            </w:r>
            <w:r w:rsidRPr="0097549B">
              <w:rPr>
                <w:rFonts w:asciiTheme="majorBidi" w:hAnsiTheme="majorBidi" w:cstheme="majorBidi"/>
                <w:sz w:val="20"/>
                <w:szCs w:val="20"/>
              </w:rPr>
              <w:t xml:space="preserve"> 11(1) (2010): 209-246.</w:t>
            </w:r>
          </w:p>
        </w:tc>
      </w:tr>
    </w:tbl>
    <w:p w:rsidR="004C393D" w:rsidRPr="00F2008E" w:rsidRDefault="004C393D" w:rsidP="00430971">
      <w:pPr>
        <w:rPr>
          <w:rFonts w:asciiTheme="majorBidi" w:hAnsiTheme="majorBidi" w:cstheme="majorBidi"/>
          <w:sz w:val="20"/>
          <w:szCs w:val="20"/>
        </w:rPr>
      </w:pPr>
    </w:p>
    <w:sectPr w:rsidR="004C393D" w:rsidRPr="00F2008E" w:rsidSect="002B512F">
      <w:footerReference w:type="default" r:id="rId8"/>
      <w:pgSz w:w="11906" w:h="16838"/>
      <w:pgMar w:top="1440" w:right="1800" w:bottom="1440" w:left="1800" w:header="2665" w:footer="340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97F" w:rsidRDefault="003F497F" w:rsidP="00372782">
      <w:pPr>
        <w:spacing w:after="0" w:line="240" w:lineRule="auto"/>
      </w:pPr>
      <w:r>
        <w:separator/>
      </w:r>
    </w:p>
  </w:endnote>
  <w:endnote w:type="continuationSeparator" w:id="0">
    <w:p w:rsidR="003F497F" w:rsidRDefault="003F497F" w:rsidP="0037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altName w:val="Times New Roman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269086"/>
      <w:docPartObj>
        <w:docPartGallery w:val="Page Numbers (Bottom of Page)"/>
        <w:docPartUnique/>
      </w:docPartObj>
    </w:sdtPr>
    <w:sdtEndPr>
      <w:rPr>
        <w:cs/>
      </w:rPr>
    </w:sdtEndPr>
    <w:sdtContent>
      <w:p w:rsidR="00317C78" w:rsidRDefault="00317C78">
        <w:pPr>
          <w:pStyle w:val="a6"/>
          <w:jc w:val="center"/>
          <w:rPr>
            <w:rtl/>
            <w:cs/>
          </w:rPr>
        </w:pPr>
        <w:r w:rsidRPr="00372782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372782">
          <w:rPr>
            <w:rFonts w:asciiTheme="majorBidi" w:hAnsiTheme="majorBidi" w:cstheme="majorBidi"/>
            <w:sz w:val="20"/>
            <w:szCs w:val="20"/>
            <w:rtl/>
            <w:cs/>
          </w:rPr>
          <w:instrText>PAGE   \* MERGEFORMAT</w:instrTex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97549B" w:rsidRPr="0097549B">
          <w:rPr>
            <w:rFonts w:asciiTheme="majorBidi" w:hAnsiTheme="majorBidi" w:cs="Times New Roman"/>
            <w:noProof/>
            <w:sz w:val="20"/>
            <w:szCs w:val="20"/>
            <w:lang w:val="he-IL"/>
          </w:rPr>
          <w:t>1</w: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:rsidR="00317C78" w:rsidRDefault="00317C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97F" w:rsidRDefault="003F497F" w:rsidP="00372782">
      <w:pPr>
        <w:spacing w:after="0" w:line="240" w:lineRule="auto"/>
      </w:pPr>
      <w:r>
        <w:separator/>
      </w:r>
    </w:p>
  </w:footnote>
  <w:footnote w:type="continuationSeparator" w:id="0">
    <w:p w:rsidR="003F497F" w:rsidRDefault="003F497F" w:rsidP="0037278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D4"/>
    <w:rsid w:val="00000419"/>
    <w:rsid w:val="00003B24"/>
    <w:rsid w:val="00004FC6"/>
    <w:rsid w:val="00005B46"/>
    <w:rsid w:val="00006075"/>
    <w:rsid w:val="00006192"/>
    <w:rsid w:val="0000650F"/>
    <w:rsid w:val="00006FA3"/>
    <w:rsid w:val="00007348"/>
    <w:rsid w:val="0001033A"/>
    <w:rsid w:val="00012FD4"/>
    <w:rsid w:val="000135BD"/>
    <w:rsid w:val="00016C22"/>
    <w:rsid w:val="000179CC"/>
    <w:rsid w:val="00017ABB"/>
    <w:rsid w:val="00023780"/>
    <w:rsid w:val="000242EC"/>
    <w:rsid w:val="00027A01"/>
    <w:rsid w:val="00032000"/>
    <w:rsid w:val="00032130"/>
    <w:rsid w:val="000342C4"/>
    <w:rsid w:val="00034AFB"/>
    <w:rsid w:val="0004396B"/>
    <w:rsid w:val="000445B4"/>
    <w:rsid w:val="00044AD4"/>
    <w:rsid w:val="00044B10"/>
    <w:rsid w:val="00045C89"/>
    <w:rsid w:val="00053156"/>
    <w:rsid w:val="00053219"/>
    <w:rsid w:val="00054021"/>
    <w:rsid w:val="00056824"/>
    <w:rsid w:val="00057390"/>
    <w:rsid w:val="00060738"/>
    <w:rsid w:val="00062BE9"/>
    <w:rsid w:val="00062CFB"/>
    <w:rsid w:val="00063784"/>
    <w:rsid w:val="00064BC2"/>
    <w:rsid w:val="00064BFD"/>
    <w:rsid w:val="00065172"/>
    <w:rsid w:val="00065BD0"/>
    <w:rsid w:val="00066984"/>
    <w:rsid w:val="000707AE"/>
    <w:rsid w:val="00070803"/>
    <w:rsid w:val="0007080E"/>
    <w:rsid w:val="00070972"/>
    <w:rsid w:val="00072558"/>
    <w:rsid w:val="00073D3E"/>
    <w:rsid w:val="0007568C"/>
    <w:rsid w:val="00076F55"/>
    <w:rsid w:val="000810B9"/>
    <w:rsid w:val="000816C2"/>
    <w:rsid w:val="0008454C"/>
    <w:rsid w:val="00086730"/>
    <w:rsid w:val="00086A43"/>
    <w:rsid w:val="00087664"/>
    <w:rsid w:val="00087859"/>
    <w:rsid w:val="00090055"/>
    <w:rsid w:val="00090B15"/>
    <w:rsid w:val="00093408"/>
    <w:rsid w:val="00094B40"/>
    <w:rsid w:val="00094FEA"/>
    <w:rsid w:val="00096AD8"/>
    <w:rsid w:val="00097B81"/>
    <w:rsid w:val="000A0B7D"/>
    <w:rsid w:val="000A0CB9"/>
    <w:rsid w:val="000A5CBF"/>
    <w:rsid w:val="000A6FF9"/>
    <w:rsid w:val="000A798D"/>
    <w:rsid w:val="000B04BD"/>
    <w:rsid w:val="000B3530"/>
    <w:rsid w:val="000B4A53"/>
    <w:rsid w:val="000B5CF5"/>
    <w:rsid w:val="000B642A"/>
    <w:rsid w:val="000B71A8"/>
    <w:rsid w:val="000C27F8"/>
    <w:rsid w:val="000C61FB"/>
    <w:rsid w:val="000C64FD"/>
    <w:rsid w:val="000C723E"/>
    <w:rsid w:val="000C7C20"/>
    <w:rsid w:val="000D0C4D"/>
    <w:rsid w:val="000D1598"/>
    <w:rsid w:val="000D182E"/>
    <w:rsid w:val="000D4A57"/>
    <w:rsid w:val="000D610D"/>
    <w:rsid w:val="000E2A3D"/>
    <w:rsid w:val="000E3FE3"/>
    <w:rsid w:val="000E47F4"/>
    <w:rsid w:val="000E6165"/>
    <w:rsid w:val="000E65FE"/>
    <w:rsid w:val="000E7C9E"/>
    <w:rsid w:val="000F0FC1"/>
    <w:rsid w:val="000F10FB"/>
    <w:rsid w:val="000F29B8"/>
    <w:rsid w:val="001026F5"/>
    <w:rsid w:val="00102AA6"/>
    <w:rsid w:val="001077C9"/>
    <w:rsid w:val="001077D9"/>
    <w:rsid w:val="00107E3B"/>
    <w:rsid w:val="00110176"/>
    <w:rsid w:val="001113CF"/>
    <w:rsid w:val="00111614"/>
    <w:rsid w:val="00112A7F"/>
    <w:rsid w:val="00112E9E"/>
    <w:rsid w:val="00113332"/>
    <w:rsid w:val="001138FF"/>
    <w:rsid w:val="0011435C"/>
    <w:rsid w:val="0011618D"/>
    <w:rsid w:val="001178AE"/>
    <w:rsid w:val="00120797"/>
    <w:rsid w:val="0012097B"/>
    <w:rsid w:val="00122CAF"/>
    <w:rsid w:val="001234D1"/>
    <w:rsid w:val="0012602B"/>
    <w:rsid w:val="00126A9D"/>
    <w:rsid w:val="001271CF"/>
    <w:rsid w:val="00131BF8"/>
    <w:rsid w:val="00132044"/>
    <w:rsid w:val="00132912"/>
    <w:rsid w:val="00134F8D"/>
    <w:rsid w:val="0013733F"/>
    <w:rsid w:val="0014293F"/>
    <w:rsid w:val="00143481"/>
    <w:rsid w:val="00144FE0"/>
    <w:rsid w:val="00145111"/>
    <w:rsid w:val="00145804"/>
    <w:rsid w:val="00145944"/>
    <w:rsid w:val="00146BD7"/>
    <w:rsid w:val="00146FBC"/>
    <w:rsid w:val="00147ABC"/>
    <w:rsid w:val="00147B48"/>
    <w:rsid w:val="001506FC"/>
    <w:rsid w:val="00151942"/>
    <w:rsid w:val="00152933"/>
    <w:rsid w:val="00154C07"/>
    <w:rsid w:val="00155A96"/>
    <w:rsid w:val="00156893"/>
    <w:rsid w:val="001572E1"/>
    <w:rsid w:val="0016042C"/>
    <w:rsid w:val="00161AEB"/>
    <w:rsid w:val="0017006B"/>
    <w:rsid w:val="00170114"/>
    <w:rsid w:val="00171965"/>
    <w:rsid w:val="00171E9D"/>
    <w:rsid w:val="00175872"/>
    <w:rsid w:val="00181A31"/>
    <w:rsid w:val="00183FEB"/>
    <w:rsid w:val="00184BE6"/>
    <w:rsid w:val="001867FD"/>
    <w:rsid w:val="001873B0"/>
    <w:rsid w:val="00187BE2"/>
    <w:rsid w:val="001958FC"/>
    <w:rsid w:val="001964B4"/>
    <w:rsid w:val="001967DA"/>
    <w:rsid w:val="0019774F"/>
    <w:rsid w:val="00197AA3"/>
    <w:rsid w:val="00197E4C"/>
    <w:rsid w:val="001A7669"/>
    <w:rsid w:val="001B0419"/>
    <w:rsid w:val="001B0A61"/>
    <w:rsid w:val="001B2486"/>
    <w:rsid w:val="001C3F8B"/>
    <w:rsid w:val="001C5DCA"/>
    <w:rsid w:val="001C67C5"/>
    <w:rsid w:val="001D08EF"/>
    <w:rsid w:val="001D17A0"/>
    <w:rsid w:val="001D62E7"/>
    <w:rsid w:val="001D76AE"/>
    <w:rsid w:val="001E0ACF"/>
    <w:rsid w:val="001E1499"/>
    <w:rsid w:val="001E2B2F"/>
    <w:rsid w:val="001E3430"/>
    <w:rsid w:val="001E4874"/>
    <w:rsid w:val="001E6972"/>
    <w:rsid w:val="001F00C8"/>
    <w:rsid w:val="001F18E2"/>
    <w:rsid w:val="001F1C41"/>
    <w:rsid w:val="001F2B38"/>
    <w:rsid w:val="001F67F0"/>
    <w:rsid w:val="001F7AFE"/>
    <w:rsid w:val="002016F1"/>
    <w:rsid w:val="002053F8"/>
    <w:rsid w:val="00205C99"/>
    <w:rsid w:val="00206EA5"/>
    <w:rsid w:val="00207740"/>
    <w:rsid w:val="00210456"/>
    <w:rsid w:val="00210B09"/>
    <w:rsid w:val="00212125"/>
    <w:rsid w:val="002139A5"/>
    <w:rsid w:val="002154FB"/>
    <w:rsid w:val="00215A33"/>
    <w:rsid w:val="00221B5E"/>
    <w:rsid w:val="002222C9"/>
    <w:rsid w:val="00223358"/>
    <w:rsid w:val="00223379"/>
    <w:rsid w:val="0022504A"/>
    <w:rsid w:val="0022537C"/>
    <w:rsid w:val="002259EA"/>
    <w:rsid w:val="00226D74"/>
    <w:rsid w:val="002270DB"/>
    <w:rsid w:val="00227824"/>
    <w:rsid w:val="00231AEF"/>
    <w:rsid w:val="00233793"/>
    <w:rsid w:val="0023432E"/>
    <w:rsid w:val="0024181C"/>
    <w:rsid w:val="00242ACE"/>
    <w:rsid w:val="00242D86"/>
    <w:rsid w:val="002443BB"/>
    <w:rsid w:val="00250890"/>
    <w:rsid w:val="00252879"/>
    <w:rsid w:val="0025465B"/>
    <w:rsid w:val="00256388"/>
    <w:rsid w:val="00257864"/>
    <w:rsid w:val="00262470"/>
    <w:rsid w:val="00262F7A"/>
    <w:rsid w:val="00263780"/>
    <w:rsid w:val="00264460"/>
    <w:rsid w:val="002712F8"/>
    <w:rsid w:val="002758AA"/>
    <w:rsid w:val="002762AA"/>
    <w:rsid w:val="00277348"/>
    <w:rsid w:val="0028083F"/>
    <w:rsid w:val="00282EC1"/>
    <w:rsid w:val="00292D05"/>
    <w:rsid w:val="0029329B"/>
    <w:rsid w:val="00294DC8"/>
    <w:rsid w:val="00295179"/>
    <w:rsid w:val="00296258"/>
    <w:rsid w:val="0029773E"/>
    <w:rsid w:val="002A4055"/>
    <w:rsid w:val="002A61E8"/>
    <w:rsid w:val="002A78AC"/>
    <w:rsid w:val="002B1714"/>
    <w:rsid w:val="002B1BC7"/>
    <w:rsid w:val="002B2BAA"/>
    <w:rsid w:val="002B512F"/>
    <w:rsid w:val="002B688C"/>
    <w:rsid w:val="002B736D"/>
    <w:rsid w:val="002C0975"/>
    <w:rsid w:val="002C0AFE"/>
    <w:rsid w:val="002C0E87"/>
    <w:rsid w:val="002C3A3F"/>
    <w:rsid w:val="002C5BC4"/>
    <w:rsid w:val="002C7622"/>
    <w:rsid w:val="002D19D5"/>
    <w:rsid w:val="002D25F0"/>
    <w:rsid w:val="002D4B10"/>
    <w:rsid w:val="002D698A"/>
    <w:rsid w:val="002E20B2"/>
    <w:rsid w:val="002E224D"/>
    <w:rsid w:val="002E35EE"/>
    <w:rsid w:val="002E47CE"/>
    <w:rsid w:val="002E4820"/>
    <w:rsid w:val="002E4FA0"/>
    <w:rsid w:val="002E550E"/>
    <w:rsid w:val="002F2DF7"/>
    <w:rsid w:val="002F48F0"/>
    <w:rsid w:val="002F6B8F"/>
    <w:rsid w:val="002F7102"/>
    <w:rsid w:val="002F7CA6"/>
    <w:rsid w:val="003013D5"/>
    <w:rsid w:val="003021DC"/>
    <w:rsid w:val="003028D0"/>
    <w:rsid w:val="003042B5"/>
    <w:rsid w:val="003044E1"/>
    <w:rsid w:val="00304B09"/>
    <w:rsid w:val="00305B06"/>
    <w:rsid w:val="00305FAB"/>
    <w:rsid w:val="00310E4A"/>
    <w:rsid w:val="00311955"/>
    <w:rsid w:val="00313EF6"/>
    <w:rsid w:val="003143CB"/>
    <w:rsid w:val="00317C78"/>
    <w:rsid w:val="0032137C"/>
    <w:rsid w:val="00321394"/>
    <w:rsid w:val="003226C7"/>
    <w:rsid w:val="00322F5C"/>
    <w:rsid w:val="003230F3"/>
    <w:rsid w:val="00323814"/>
    <w:rsid w:val="00323E30"/>
    <w:rsid w:val="00323E96"/>
    <w:rsid w:val="00323F1B"/>
    <w:rsid w:val="00324F05"/>
    <w:rsid w:val="003253D5"/>
    <w:rsid w:val="003256F1"/>
    <w:rsid w:val="00331171"/>
    <w:rsid w:val="003315B9"/>
    <w:rsid w:val="003323DD"/>
    <w:rsid w:val="00332FB8"/>
    <w:rsid w:val="00333450"/>
    <w:rsid w:val="0033421A"/>
    <w:rsid w:val="00335554"/>
    <w:rsid w:val="00336118"/>
    <w:rsid w:val="003365A4"/>
    <w:rsid w:val="0034239F"/>
    <w:rsid w:val="00344B8A"/>
    <w:rsid w:val="00353A5C"/>
    <w:rsid w:val="00354ADC"/>
    <w:rsid w:val="00355041"/>
    <w:rsid w:val="003565FE"/>
    <w:rsid w:val="003567C7"/>
    <w:rsid w:val="0036118C"/>
    <w:rsid w:val="0036194C"/>
    <w:rsid w:val="00361F97"/>
    <w:rsid w:val="00362527"/>
    <w:rsid w:val="00363A3F"/>
    <w:rsid w:val="003648B2"/>
    <w:rsid w:val="00366503"/>
    <w:rsid w:val="00366FF7"/>
    <w:rsid w:val="00371ED1"/>
    <w:rsid w:val="00372782"/>
    <w:rsid w:val="00372972"/>
    <w:rsid w:val="00372D38"/>
    <w:rsid w:val="0037468E"/>
    <w:rsid w:val="0037589C"/>
    <w:rsid w:val="00376687"/>
    <w:rsid w:val="003769EB"/>
    <w:rsid w:val="00377A52"/>
    <w:rsid w:val="003808FC"/>
    <w:rsid w:val="00380CBA"/>
    <w:rsid w:val="00382BD1"/>
    <w:rsid w:val="00383001"/>
    <w:rsid w:val="0038432D"/>
    <w:rsid w:val="00384576"/>
    <w:rsid w:val="00386FAE"/>
    <w:rsid w:val="00387531"/>
    <w:rsid w:val="00387F36"/>
    <w:rsid w:val="00396F98"/>
    <w:rsid w:val="003A1980"/>
    <w:rsid w:val="003A2DE7"/>
    <w:rsid w:val="003A3319"/>
    <w:rsid w:val="003A5EAC"/>
    <w:rsid w:val="003A6ED7"/>
    <w:rsid w:val="003B4488"/>
    <w:rsid w:val="003B489C"/>
    <w:rsid w:val="003B522F"/>
    <w:rsid w:val="003B52EB"/>
    <w:rsid w:val="003B7FC8"/>
    <w:rsid w:val="003C14AA"/>
    <w:rsid w:val="003C1961"/>
    <w:rsid w:val="003C5682"/>
    <w:rsid w:val="003D12B0"/>
    <w:rsid w:val="003D16AF"/>
    <w:rsid w:val="003D1741"/>
    <w:rsid w:val="003D2F6D"/>
    <w:rsid w:val="003D35D0"/>
    <w:rsid w:val="003D3F09"/>
    <w:rsid w:val="003E2B8F"/>
    <w:rsid w:val="003E4A19"/>
    <w:rsid w:val="003E4CAE"/>
    <w:rsid w:val="003E5556"/>
    <w:rsid w:val="003E7DFA"/>
    <w:rsid w:val="003F28D2"/>
    <w:rsid w:val="003F2F4F"/>
    <w:rsid w:val="003F3DA0"/>
    <w:rsid w:val="003F421C"/>
    <w:rsid w:val="003F497F"/>
    <w:rsid w:val="003F4D30"/>
    <w:rsid w:val="003F7895"/>
    <w:rsid w:val="003F7ADC"/>
    <w:rsid w:val="004007BB"/>
    <w:rsid w:val="00400BAB"/>
    <w:rsid w:val="00401293"/>
    <w:rsid w:val="00403ACF"/>
    <w:rsid w:val="004044FE"/>
    <w:rsid w:val="00407953"/>
    <w:rsid w:val="0041027C"/>
    <w:rsid w:val="0041187B"/>
    <w:rsid w:val="00412712"/>
    <w:rsid w:val="00412DEC"/>
    <w:rsid w:val="00414D92"/>
    <w:rsid w:val="00415190"/>
    <w:rsid w:val="0041527D"/>
    <w:rsid w:val="004154CA"/>
    <w:rsid w:val="0041552F"/>
    <w:rsid w:val="0042003F"/>
    <w:rsid w:val="00422C11"/>
    <w:rsid w:val="0042695E"/>
    <w:rsid w:val="00427ECE"/>
    <w:rsid w:val="00430971"/>
    <w:rsid w:val="004333F1"/>
    <w:rsid w:val="0043635C"/>
    <w:rsid w:val="00440B75"/>
    <w:rsid w:val="00441C58"/>
    <w:rsid w:val="0044202E"/>
    <w:rsid w:val="00442BDF"/>
    <w:rsid w:val="00443D50"/>
    <w:rsid w:val="00445267"/>
    <w:rsid w:val="00446ED0"/>
    <w:rsid w:val="00450D24"/>
    <w:rsid w:val="00452808"/>
    <w:rsid w:val="00453F0E"/>
    <w:rsid w:val="00456574"/>
    <w:rsid w:val="0045669D"/>
    <w:rsid w:val="00460D8A"/>
    <w:rsid w:val="00460E43"/>
    <w:rsid w:val="00461131"/>
    <w:rsid w:val="00461620"/>
    <w:rsid w:val="00461656"/>
    <w:rsid w:val="00465023"/>
    <w:rsid w:val="00465D03"/>
    <w:rsid w:val="00466EFB"/>
    <w:rsid w:val="00467018"/>
    <w:rsid w:val="00467C2C"/>
    <w:rsid w:val="0047019C"/>
    <w:rsid w:val="00470224"/>
    <w:rsid w:val="004718A8"/>
    <w:rsid w:val="004734A5"/>
    <w:rsid w:val="0047532F"/>
    <w:rsid w:val="00475A11"/>
    <w:rsid w:val="00480EB2"/>
    <w:rsid w:val="004825DB"/>
    <w:rsid w:val="00482D28"/>
    <w:rsid w:val="00483F1F"/>
    <w:rsid w:val="00487759"/>
    <w:rsid w:val="0048778D"/>
    <w:rsid w:val="004907C5"/>
    <w:rsid w:val="00496C78"/>
    <w:rsid w:val="004A0408"/>
    <w:rsid w:val="004A0CDA"/>
    <w:rsid w:val="004A2133"/>
    <w:rsid w:val="004A3D72"/>
    <w:rsid w:val="004A6B61"/>
    <w:rsid w:val="004A7ECF"/>
    <w:rsid w:val="004A7ED6"/>
    <w:rsid w:val="004B0141"/>
    <w:rsid w:val="004B0822"/>
    <w:rsid w:val="004B0D45"/>
    <w:rsid w:val="004B1D02"/>
    <w:rsid w:val="004B5BF8"/>
    <w:rsid w:val="004B6741"/>
    <w:rsid w:val="004C1712"/>
    <w:rsid w:val="004C320C"/>
    <w:rsid w:val="004C393D"/>
    <w:rsid w:val="004C3D05"/>
    <w:rsid w:val="004C4508"/>
    <w:rsid w:val="004D04DE"/>
    <w:rsid w:val="004D22F9"/>
    <w:rsid w:val="004D270A"/>
    <w:rsid w:val="004D5F71"/>
    <w:rsid w:val="004E1011"/>
    <w:rsid w:val="004E3C66"/>
    <w:rsid w:val="004E5325"/>
    <w:rsid w:val="004E560A"/>
    <w:rsid w:val="004E5E59"/>
    <w:rsid w:val="004E64C1"/>
    <w:rsid w:val="004E7EDF"/>
    <w:rsid w:val="004F043E"/>
    <w:rsid w:val="005003CC"/>
    <w:rsid w:val="005004FE"/>
    <w:rsid w:val="005023BA"/>
    <w:rsid w:val="00502C4B"/>
    <w:rsid w:val="00502C60"/>
    <w:rsid w:val="00514F7B"/>
    <w:rsid w:val="00515191"/>
    <w:rsid w:val="00516B89"/>
    <w:rsid w:val="00516E5E"/>
    <w:rsid w:val="00520DDE"/>
    <w:rsid w:val="00523ADA"/>
    <w:rsid w:val="00523AF9"/>
    <w:rsid w:val="005240AF"/>
    <w:rsid w:val="005247B8"/>
    <w:rsid w:val="00525E7B"/>
    <w:rsid w:val="005307E0"/>
    <w:rsid w:val="00531F75"/>
    <w:rsid w:val="005347DF"/>
    <w:rsid w:val="00535A98"/>
    <w:rsid w:val="005360D6"/>
    <w:rsid w:val="0054055C"/>
    <w:rsid w:val="005424E7"/>
    <w:rsid w:val="005438FD"/>
    <w:rsid w:val="005463F5"/>
    <w:rsid w:val="00550A38"/>
    <w:rsid w:val="00551186"/>
    <w:rsid w:val="00552D85"/>
    <w:rsid w:val="005533D5"/>
    <w:rsid w:val="0055514F"/>
    <w:rsid w:val="00555663"/>
    <w:rsid w:val="00557450"/>
    <w:rsid w:val="00557CBD"/>
    <w:rsid w:val="0056097B"/>
    <w:rsid w:val="00560AC7"/>
    <w:rsid w:val="00562E6A"/>
    <w:rsid w:val="00564B25"/>
    <w:rsid w:val="00567391"/>
    <w:rsid w:val="005707BE"/>
    <w:rsid w:val="00571216"/>
    <w:rsid w:val="005831C7"/>
    <w:rsid w:val="005847EC"/>
    <w:rsid w:val="00586218"/>
    <w:rsid w:val="0058633F"/>
    <w:rsid w:val="00587195"/>
    <w:rsid w:val="0058728B"/>
    <w:rsid w:val="00590CEB"/>
    <w:rsid w:val="00591030"/>
    <w:rsid w:val="00591873"/>
    <w:rsid w:val="00594AA5"/>
    <w:rsid w:val="005956D7"/>
    <w:rsid w:val="00596379"/>
    <w:rsid w:val="005A47F4"/>
    <w:rsid w:val="005A68BE"/>
    <w:rsid w:val="005A7855"/>
    <w:rsid w:val="005B07ED"/>
    <w:rsid w:val="005B11AE"/>
    <w:rsid w:val="005B3D15"/>
    <w:rsid w:val="005B5437"/>
    <w:rsid w:val="005B743E"/>
    <w:rsid w:val="005C337F"/>
    <w:rsid w:val="005C37DF"/>
    <w:rsid w:val="005C3B39"/>
    <w:rsid w:val="005C5617"/>
    <w:rsid w:val="005D34F8"/>
    <w:rsid w:val="005D4331"/>
    <w:rsid w:val="005E1704"/>
    <w:rsid w:val="005E1849"/>
    <w:rsid w:val="005E254A"/>
    <w:rsid w:val="005E51B8"/>
    <w:rsid w:val="005E76D1"/>
    <w:rsid w:val="005E7D67"/>
    <w:rsid w:val="005F1ADA"/>
    <w:rsid w:val="005F1C65"/>
    <w:rsid w:val="005F1E1C"/>
    <w:rsid w:val="005F3FD2"/>
    <w:rsid w:val="005F49ED"/>
    <w:rsid w:val="005F4B5C"/>
    <w:rsid w:val="005F5EC6"/>
    <w:rsid w:val="005F6D80"/>
    <w:rsid w:val="0060181A"/>
    <w:rsid w:val="00601A10"/>
    <w:rsid w:val="00601D82"/>
    <w:rsid w:val="00602E2B"/>
    <w:rsid w:val="00605BCF"/>
    <w:rsid w:val="006078E8"/>
    <w:rsid w:val="00611FE7"/>
    <w:rsid w:val="006122DA"/>
    <w:rsid w:val="00612682"/>
    <w:rsid w:val="0061787B"/>
    <w:rsid w:val="00622761"/>
    <w:rsid w:val="00622842"/>
    <w:rsid w:val="00623E78"/>
    <w:rsid w:val="00624A33"/>
    <w:rsid w:val="006252F1"/>
    <w:rsid w:val="006267E6"/>
    <w:rsid w:val="00627EFD"/>
    <w:rsid w:val="00630439"/>
    <w:rsid w:val="0063058E"/>
    <w:rsid w:val="00631F8F"/>
    <w:rsid w:val="00632874"/>
    <w:rsid w:val="00635F03"/>
    <w:rsid w:val="006372E8"/>
    <w:rsid w:val="0064038B"/>
    <w:rsid w:val="0064446D"/>
    <w:rsid w:val="00651AAF"/>
    <w:rsid w:val="0065273B"/>
    <w:rsid w:val="00653BAF"/>
    <w:rsid w:val="0066434E"/>
    <w:rsid w:val="00664BA2"/>
    <w:rsid w:val="006654D5"/>
    <w:rsid w:val="006676AC"/>
    <w:rsid w:val="0067175E"/>
    <w:rsid w:val="0067195A"/>
    <w:rsid w:val="0067621E"/>
    <w:rsid w:val="006775A8"/>
    <w:rsid w:val="00680B52"/>
    <w:rsid w:val="00686286"/>
    <w:rsid w:val="00686D6C"/>
    <w:rsid w:val="0069196D"/>
    <w:rsid w:val="00694520"/>
    <w:rsid w:val="0069465F"/>
    <w:rsid w:val="00694941"/>
    <w:rsid w:val="0069616C"/>
    <w:rsid w:val="006962D0"/>
    <w:rsid w:val="006A064B"/>
    <w:rsid w:val="006A143B"/>
    <w:rsid w:val="006A3177"/>
    <w:rsid w:val="006A33D0"/>
    <w:rsid w:val="006A33D8"/>
    <w:rsid w:val="006A526B"/>
    <w:rsid w:val="006A52D4"/>
    <w:rsid w:val="006A5C42"/>
    <w:rsid w:val="006A5FF8"/>
    <w:rsid w:val="006A63E1"/>
    <w:rsid w:val="006A768B"/>
    <w:rsid w:val="006A7BDB"/>
    <w:rsid w:val="006A7EE2"/>
    <w:rsid w:val="006B537D"/>
    <w:rsid w:val="006B5BDB"/>
    <w:rsid w:val="006B6B6E"/>
    <w:rsid w:val="006B7B8F"/>
    <w:rsid w:val="006C0F84"/>
    <w:rsid w:val="006C3958"/>
    <w:rsid w:val="006C3D78"/>
    <w:rsid w:val="006C4186"/>
    <w:rsid w:val="006C4A9D"/>
    <w:rsid w:val="006C4E02"/>
    <w:rsid w:val="006C616E"/>
    <w:rsid w:val="006C6D85"/>
    <w:rsid w:val="006D7151"/>
    <w:rsid w:val="006D751E"/>
    <w:rsid w:val="006E0DA7"/>
    <w:rsid w:val="006E1121"/>
    <w:rsid w:val="006E2951"/>
    <w:rsid w:val="006E29CA"/>
    <w:rsid w:val="006E570E"/>
    <w:rsid w:val="006E7EF1"/>
    <w:rsid w:val="006F0444"/>
    <w:rsid w:val="006F3196"/>
    <w:rsid w:val="006F49F2"/>
    <w:rsid w:val="006F6D37"/>
    <w:rsid w:val="007018C9"/>
    <w:rsid w:val="00701B82"/>
    <w:rsid w:val="007028EA"/>
    <w:rsid w:val="007032A4"/>
    <w:rsid w:val="00705C5D"/>
    <w:rsid w:val="0071023C"/>
    <w:rsid w:val="00713C4C"/>
    <w:rsid w:val="00713D7B"/>
    <w:rsid w:val="00714342"/>
    <w:rsid w:val="0072156A"/>
    <w:rsid w:val="007221D0"/>
    <w:rsid w:val="0072256F"/>
    <w:rsid w:val="007241BA"/>
    <w:rsid w:val="00726B84"/>
    <w:rsid w:val="00731377"/>
    <w:rsid w:val="00731EF7"/>
    <w:rsid w:val="00732467"/>
    <w:rsid w:val="00737661"/>
    <w:rsid w:val="0074141B"/>
    <w:rsid w:val="00742642"/>
    <w:rsid w:val="00743678"/>
    <w:rsid w:val="007441F1"/>
    <w:rsid w:val="00744A63"/>
    <w:rsid w:val="0074572F"/>
    <w:rsid w:val="00745AF0"/>
    <w:rsid w:val="00747670"/>
    <w:rsid w:val="00747AE3"/>
    <w:rsid w:val="0075187C"/>
    <w:rsid w:val="00752CF2"/>
    <w:rsid w:val="00753381"/>
    <w:rsid w:val="007533A8"/>
    <w:rsid w:val="007535FE"/>
    <w:rsid w:val="007539D4"/>
    <w:rsid w:val="0076076C"/>
    <w:rsid w:val="00761479"/>
    <w:rsid w:val="0076281B"/>
    <w:rsid w:val="007642D8"/>
    <w:rsid w:val="0076696A"/>
    <w:rsid w:val="00766F40"/>
    <w:rsid w:val="007723EF"/>
    <w:rsid w:val="00772D62"/>
    <w:rsid w:val="00782044"/>
    <w:rsid w:val="007820C1"/>
    <w:rsid w:val="00782670"/>
    <w:rsid w:val="0078560C"/>
    <w:rsid w:val="0078632B"/>
    <w:rsid w:val="00786BDB"/>
    <w:rsid w:val="00787735"/>
    <w:rsid w:val="00791735"/>
    <w:rsid w:val="00791879"/>
    <w:rsid w:val="00792499"/>
    <w:rsid w:val="00794704"/>
    <w:rsid w:val="00795AEA"/>
    <w:rsid w:val="00796991"/>
    <w:rsid w:val="007A4067"/>
    <w:rsid w:val="007A52A4"/>
    <w:rsid w:val="007A66CF"/>
    <w:rsid w:val="007B0AB9"/>
    <w:rsid w:val="007B23CF"/>
    <w:rsid w:val="007B3B6F"/>
    <w:rsid w:val="007B667A"/>
    <w:rsid w:val="007B667D"/>
    <w:rsid w:val="007C21A0"/>
    <w:rsid w:val="007C3283"/>
    <w:rsid w:val="007C4330"/>
    <w:rsid w:val="007C4A82"/>
    <w:rsid w:val="007C55E0"/>
    <w:rsid w:val="007C6270"/>
    <w:rsid w:val="007D3210"/>
    <w:rsid w:val="007D43B1"/>
    <w:rsid w:val="007D72CA"/>
    <w:rsid w:val="007D783B"/>
    <w:rsid w:val="007E34D1"/>
    <w:rsid w:val="007E34EE"/>
    <w:rsid w:val="007E46CC"/>
    <w:rsid w:val="007E7401"/>
    <w:rsid w:val="007F1DA4"/>
    <w:rsid w:val="007F1F69"/>
    <w:rsid w:val="007F305A"/>
    <w:rsid w:val="007F5D3C"/>
    <w:rsid w:val="00803404"/>
    <w:rsid w:val="00804DEC"/>
    <w:rsid w:val="00806CEC"/>
    <w:rsid w:val="00810592"/>
    <w:rsid w:val="00812577"/>
    <w:rsid w:val="00812E5B"/>
    <w:rsid w:val="0081551C"/>
    <w:rsid w:val="00817F92"/>
    <w:rsid w:val="0082127F"/>
    <w:rsid w:val="00823E3A"/>
    <w:rsid w:val="008245D6"/>
    <w:rsid w:val="00826170"/>
    <w:rsid w:val="00830680"/>
    <w:rsid w:val="00831BF6"/>
    <w:rsid w:val="0083218C"/>
    <w:rsid w:val="00834B1E"/>
    <w:rsid w:val="00834EC6"/>
    <w:rsid w:val="00840534"/>
    <w:rsid w:val="008415AE"/>
    <w:rsid w:val="00841C54"/>
    <w:rsid w:val="00842071"/>
    <w:rsid w:val="00842A09"/>
    <w:rsid w:val="00844CFA"/>
    <w:rsid w:val="008474F7"/>
    <w:rsid w:val="0085259B"/>
    <w:rsid w:val="008527F5"/>
    <w:rsid w:val="008533A9"/>
    <w:rsid w:val="00853969"/>
    <w:rsid w:val="00862BD3"/>
    <w:rsid w:val="0086636C"/>
    <w:rsid w:val="00867E0F"/>
    <w:rsid w:val="0087129A"/>
    <w:rsid w:val="00873FEB"/>
    <w:rsid w:val="00876076"/>
    <w:rsid w:val="008765CF"/>
    <w:rsid w:val="00876C7B"/>
    <w:rsid w:val="00876F83"/>
    <w:rsid w:val="00877D8C"/>
    <w:rsid w:val="00880F2D"/>
    <w:rsid w:val="00883E52"/>
    <w:rsid w:val="008840FB"/>
    <w:rsid w:val="00884237"/>
    <w:rsid w:val="008844F6"/>
    <w:rsid w:val="0088496B"/>
    <w:rsid w:val="00884A91"/>
    <w:rsid w:val="00885A9E"/>
    <w:rsid w:val="00892A81"/>
    <w:rsid w:val="00893698"/>
    <w:rsid w:val="008955D0"/>
    <w:rsid w:val="008A1B42"/>
    <w:rsid w:val="008A2606"/>
    <w:rsid w:val="008A3B38"/>
    <w:rsid w:val="008A44AE"/>
    <w:rsid w:val="008A527F"/>
    <w:rsid w:val="008A5C81"/>
    <w:rsid w:val="008B06ED"/>
    <w:rsid w:val="008B0746"/>
    <w:rsid w:val="008B1EF3"/>
    <w:rsid w:val="008B59F4"/>
    <w:rsid w:val="008B62AC"/>
    <w:rsid w:val="008B6AD5"/>
    <w:rsid w:val="008C0229"/>
    <w:rsid w:val="008C057B"/>
    <w:rsid w:val="008C0997"/>
    <w:rsid w:val="008C1855"/>
    <w:rsid w:val="008C2A2B"/>
    <w:rsid w:val="008C352A"/>
    <w:rsid w:val="008C39AA"/>
    <w:rsid w:val="008C3BBF"/>
    <w:rsid w:val="008C3C6A"/>
    <w:rsid w:val="008C5552"/>
    <w:rsid w:val="008D0D6A"/>
    <w:rsid w:val="008D22D4"/>
    <w:rsid w:val="008D24EF"/>
    <w:rsid w:val="008D282E"/>
    <w:rsid w:val="008D34AD"/>
    <w:rsid w:val="008D5EF5"/>
    <w:rsid w:val="008D61F9"/>
    <w:rsid w:val="008D6327"/>
    <w:rsid w:val="008D682C"/>
    <w:rsid w:val="008E0C3D"/>
    <w:rsid w:val="008E18F7"/>
    <w:rsid w:val="008E37C5"/>
    <w:rsid w:val="008E3BD0"/>
    <w:rsid w:val="008E3C82"/>
    <w:rsid w:val="008E3FA9"/>
    <w:rsid w:val="008E6293"/>
    <w:rsid w:val="008E7417"/>
    <w:rsid w:val="008E7D47"/>
    <w:rsid w:val="008F0DDB"/>
    <w:rsid w:val="008F1092"/>
    <w:rsid w:val="008F162E"/>
    <w:rsid w:val="008F1DEE"/>
    <w:rsid w:val="008F2DD8"/>
    <w:rsid w:val="008F363D"/>
    <w:rsid w:val="008F4215"/>
    <w:rsid w:val="008F4EA2"/>
    <w:rsid w:val="008F6B53"/>
    <w:rsid w:val="008F7F18"/>
    <w:rsid w:val="009004CC"/>
    <w:rsid w:val="00900E3F"/>
    <w:rsid w:val="00901D50"/>
    <w:rsid w:val="0090386E"/>
    <w:rsid w:val="009123C1"/>
    <w:rsid w:val="0091289E"/>
    <w:rsid w:val="00916584"/>
    <w:rsid w:val="0091683D"/>
    <w:rsid w:val="0091798C"/>
    <w:rsid w:val="0092150B"/>
    <w:rsid w:val="00921773"/>
    <w:rsid w:val="009232A3"/>
    <w:rsid w:val="009236D1"/>
    <w:rsid w:val="00926A23"/>
    <w:rsid w:val="009276DF"/>
    <w:rsid w:val="00933B6A"/>
    <w:rsid w:val="00934AA4"/>
    <w:rsid w:val="009401D8"/>
    <w:rsid w:val="00941A30"/>
    <w:rsid w:val="00941DF3"/>
    <w:rsid w:val="00946697"/>
    <w:rsid w:val="00953EE0"/>
    <w:rsid w:val="00954326"/>
    <w:rsid w:val="00962276"/>
    <w:rsid w:val="0096359A"/>
    <w:rsid w:val="00965481"/>
    <w:rsid w:val="00965AC8"/>
    <w:rsid w:val="00965BB6"/>
    <w:rsid w:val="009707D2"/>
    <w:rsid w:val="00970CE6"/>
    <w:rsid w:val="0097114B"/>
    <w:rsid w:val="0097549B"/>
    <w:rsid w:val="00976FC1"/>
    <w:rsid w:val="00984305"/>
    <w:rsid w:val="00990242"/>
    <w:rsid w:val="00991833"/>
    <w:rsid w:val="00992C3D"/>
    <w:rsid w:val="00995F04"/>
    <w:rsid w:val="009A1678"/>
    <w:rsid w:val="009A1AED"/>
    <w:rsid w:val="009A3DA7"/>
    <w:rsid w:val="009A4C82"/>
    <w:rsid w:val="009A7E21"/>
    <w:rsid w:val="009B136A"/>
    <w:rsid w:val="009B15DD"/>
    <w:rsid w:val="009B163A"/>
    <w:rsid w:val="009B5740"/>
    <w:rsid w:val="009B57EF"/>
    <w:rsid w:val="009B5ED8"/>
    <w:rsid w:val="009B6C7A"/>
    <w:rsid w:val="009B73EB"/>
    <w:rsid w:val="009B7D7E"/>
    <w:rsid w:val="009C0EF2"/>
    <w:rsid w:val="009C21E4"/>
    <w:rsid w:val="009C438E"/>
    <w:rsid w:val="009C65BA"/>
    <w:rsid w:val="009D0295"/>
    <w:rsid w:val="009D129A"/>
    <w:rsid w:val="009D1B3C"/>
    <w:rsid w:val="009D282D"/>
    <w:rsid w:val="009D2929"/>
    <w:rsid w:val="009D57F5"/>
    <w:rsid w:val="009D626A"/>
    <w:rsid w:val="009D738F"/>
    <w:rsid w:val="009D7C33"/>
    <w:rsid w:val="009E014D"/>
    <w:rsid w:val="009E0C5D"/>
    <w:rsid w:val="009E1646"/>
    <w:rsid w:val="009E2124"/>
    <w:rsid w:val="009E460F"/>
    <w:rsid w:val="009E473D"/>
    <w:rsid w:val="009E58DC"/>
    <w:rsid w:val="009F1D0E"/>
    <w:rsid w:val="009F42E8"/>
    <w:rsid w:val="009F4682"/>
    <w:rsid w:val="009F5F9E"/>
    <w:rsid w:val="009F731D"/>
    <w:rsid w:val="00A02940"/>
    <w:rsid w:val="00A05614"/>
    <w:rsid w:val="00A06110"/>
    <w:rsid w:val="00A07A00"/>
    <w:rsid w:val="00A07BD0"/>
    <w:rsid w:val="00A1378D"/>
    <w:rsid w:val="00A13821"/>
    <w:rsid w:val="00A14F76"/>
    <w:rsid w:val="00A16FD7"/>
    <w:rsid w:val="00A17F20"/>
    <w:rsid w:val="00A21AAF"/>
    <w:rsid w:val="00A2269C"/>
    <w:rsid w:val="00A241F6"/>
    <w:rsid w:val="00A243E9"/>
    <w:rsid w:val="00A2511F"/>
    <w:rsid w:val="00A26B10"/>
    <w:rsid w:val="00A27524"/>
    <w:rsid w:val="00A34046"/>
    <w:rsid w:val="00A35B63"/>
    <w:rsid w:val="00A36D65"/>
    <w:rsid w:val="00A36DCB"/>
    <w:rsid w:val="00A4146E"/>
    <w:rsid w:val="00A47AA7"/>
    <w:rsid w:val="00A50F03"/>
    <w:rsid w:val="00A51034"/>
    <w:rsid w:val="00A5279E"/>
    <w:rsid w:val="00A528D1"/>
    <w:rsid w:val="00A5349C"/>
    <w:rsid w:val="00A536ED"/>
    <w:rsid w:val="00A53E4B"/>
    <w:rsid w:val="00A570AA"/>
    <w:rsid w:val="00A5738D"/>
    <w:rsid w:val="00A61C8B"/>
    <w:rsid w:val="00A639A3"/>
    <w:rsid w:val="00A67180"/>
    <w:rsid w:val="00A70DBA"/>
    <w:rsid w:val="00A7124F"/>
    <w:rsid w:val="00A7258D"/>
    <w:rsid w:val="00A73304"/>
    <w:rsid w:val="00A7359C"/>
    <w:rsid w:val="00A753B0"/>
    <w:rsid w:val="00A76762"/>
    <w:rsid w:val="00A80267"/>
    <w:rsid w:val="00A80E46"/>
    <w:rsid w:val="00A81A70"/>
    <w:rsid w:val="00A81D25"/>
    <w:rsid w:val="00A8231B"/>
    <w:rsid w:val="00A9034C"/>
    <w:rsid w:val="00A909F5"/>
    <w:rsid w:val="00A91A3A"/>
    <w:rsid w:val="00A92822"/>
    <w:rsid w:val="00A95F50"/>
    <w:rsid w:val="00A9707A"/>
    <w:rsid w:val="00A9711C"/>
    <w:rsid w:val="00AA02A9"/>
    <w:rsid w:val="00AA351F"/>
    <w:rsid w:val="00AB00DE"/>
    <w:rsid w:val="00AB100F"/>
    <w:rsid w:val="00AB3D55"/>
    <w:rsid w:val="00AB3D57"/>
    <w:rsid w:val="00AB5F8B"/>
    <w:rsid w:val="00AB63E3"/>
    <w:rsid w:val="00AB6BA7"/>
    <w:rsid w:val="00AC05D4"/>
    <w:rsid w:val="00AC0742"/>
    <w:rsid w:val="00AC4F65"/>
    <w:rsid w:val="00AC55CE"/>
    <w:rsid w:val="00AD0DB9"/>
    <w:rsid w:val="00AD2E79"/>
    <w:rsid w:val="00AD47E0"/>
    <w:rsid w:val="00AD4F3C"/>
    <w:rsid w:val="00AD52CF"/>
    <w:rsid w:val="00AD6041"/>
    <w:rsid w:val="00AD648C"/>
    <w:rsid w:val="00AD7D3D"/>
    <w:rsid w:val="00AD7EFD"/>
    <w:rsid w:val="00AE1B39"/>
    <w:rsid w:val="00AE35ED"/>
    <w:rsid w:val="00AE3D39"/>
    <w:rsid w:val="00AE4291"/>
    <w:rsid w:val="00AE5831"/>
    <w:rsid w:val="00AF026D"/>
    <w:rsid w:val="00AF02F6"/>
    <w:rsid w:val="00AF13FC"/>
    <w:rsid w:val="00AF388D"/>
    <w:rsid w:val="00AF4482"/>
    <w:rsid w:val="00B015D3"/>
    <w:rsid w:val="00B03791"/>
    <w:rsid w:val="00B0582F"/>
    <w:rsid w:val="00B06FD1"/>
    <w:rsid w:val="00B0759E"/>
    <w:rsid w:val="00B1055E"/>
    <w:rsid w:val="00B14A7C"/>
    <w:rsid w:val="00B15054"/>
    <w:rsid w:val="00B20C3C"/>
    <w:rsid w:val="00B223AD"/>
    <w:rsid w:val="00B22FAC"/>
    <w:rsid w:val="00B23501"/>
    <w:rsid w:val="00B24054"/>
    <w:rsid w:val="00B243FE"/>
    <w:rsid w:val="00B31059"/>
    <w:rsid w:val="00B313DE"/>
    <w:rsid w:val="00B33C6B"/>
    <w:rsid w:val="00B44CA0"/>
    <w:rsid w:val="00B50955"/>
    <w:rsid w:val="00B51D16"/>
    <w:rsid w:val="00B53261"/>
    <w:rsid w:val="00B562C2"/>
    <w:rsid w:val="00B5634E"/>
    <w:rsid w:val="00B5715B"/>
    <w:rsid w:val="00B608AE"/>
    <w:rsid w:val="00B63F87"/>
    <w:rsid w:val="00B64405"/>
    <w:rsid w:val="00B65E20"/>
    <w:rsid w:val="00B7241F"/>
    <w:rsid w:val="00B72A2D"/>
    <w:rsid w:val="00B75ED7"/>
    <w:rsid w:val="00B77B6C"/>
    <w:rsid w:val="00B81F43"/>
    <w:rsid w:val="00B82BC0"/>
    <w:rsid w:val="00B82BEA"/>
    <w:rsid w:val="00B84C1E"/>
    <w:rsid w:val="00B84ED1"/>
    <w:rsid w:val="00B85A49"/>
    <w:rsid w:val="00B85FA2"/>
    <w:rsid w:val="00B86590"/>
    <w:rsid w:val="00B8675C"/>
    <w:rsid w:val="00B90D09"/>
    <w:rsid w:val="00B92C67"/>
    <w:rsid w:val="00B95A41"/>
    <w:rsid w:val="00B95F59"/>
    <w:rsid w:val="00BA030F"/>
    <w:rsid w:val="00BA2700"/>
    <w:rsid w:val="00BA3250"/>
    <w:rsid w:val="00BA33DB"/>
    <w:rsid w:val="00BA7270"/>
    <w:rsid w:val="00BB3322"/>
    <w:rsid w:val="00BB4F73"/>
    <w:rsid w:val="00BB5552"/>
    <w:rsid w:val="00BB6B68"/>
    <w:rsid w:val="00BB6C51"/>
    <w:rsid w:val="00BC1D24"/>
    <w:rsid w:val="00BC3D58"/>
    <w:rsid w:val="00BC4854"/>
    <w:rsid w:val="00BC5104"/>
    <w:rsid w:val="00BC51C7"/>
    <w:rsid w:val="00BC6A0A"/>
    <w:rsid w:val="00BD017B"/>
    <w:rsid w:val="00BD0D23"/>
    <w:rsid w:val="00BD3674"/>
    <w:rsid w:val="00BD6407"/>
    <w:rsid w:val="00BD7854"/>
    <w:rsid w:val="00BE0B41"/>
    <w:rsid w:val="00BE0F6E"/>
    <w:rsid w:val="00BE1B40"/>
    <w:rsid w:val="00BE1E1D"/>
    <w:rsid w:val="00BE2677"/>
    <w:rsid w:val="00BE27E2"/>
    <w:rsid w:val="00BE2862"/>
    <w:rsid w:val="00BE4BB9"/>
    <w:rsid w:val="00BF2603"/>
    <w:rsid w:val="00BF614E"/>
    <w:rsid w:val="00BF6257"/>
    <w:rsid w:val="00BF62A8"/>
    <w:rsid w:val="00BF71CB"/>
    <w:rsid w:val="00C01B93"/>
    <w:rsid w:val="00C03429"/>
    <w:rsid w:val="00C0378E"/>
    <w:rsid w:val="00C1256D"/>
    <w:rsid w:val="00C1289D"/>
    <w:rsid w:val="00C12B20"/>
    <w:rsid w:val="00C12F38"/>
    <w:rsid w:val="00C160D8"/>
    <w:rsid w:val="00C2494D"/>
    <w:rsid w:val="00C26AA0"/>
    <w:rsid w:val="00C30610"/>
    <w:rsid w:val="00C31340"/>
    <w:rsid w:val="00C31881"/>
    <w:rsid w:val="00C34419"/>
    <w:rsid w:val="00C35698"/>
    <w:rsid w:val="00C375FB"/>
    <w:rsid w:val="00C37928"/>
    <w:rsid w:val="00C413B5"/>
    <w:rsid w:val="00C41E04"/>
    <w:rsid w:val="00C42D52"/>
    <w:rsid w:val="00C467E7"/>
    <w:rsid w:val="00C47B12"/>
    <w:rsid w:val="00C521B8"/>
    <w:rsid w:val="00C53C4C"/>
    <w:rsid w:val="00C53CDE"/>
    <w:rsid w:val="00C542DC"/>
    <w:rsid w:val="00C544C2"/>
    <w:rsid w:val="00C55247"/>
    <w:rsid w:val="00C56464"/>
    <w:rsid w:val="00C575C1"/>
    <w:rsid w:val="00C57D87"/>
    <w:rsid w:val="00C57F2E"/>
    <w:rsid w:val="00C619D0"/>
    <w:rsid w:val="00C61A49"/>
    <w:rsid w:val="00C62AC8"/>
    <w:rsid w:val="00C62D6E"/>
    <w:rsid w:val="00C63F85"/>
    <w:rsid w:val="00C70044"/>
    <w:rsid w:val="00C7471C"/>
    <w:rsid w:val="00C7680A"/>
    <w:rsid w:val="00C7763B"/>
    <w:rsid w:val="00C811BA"/>
    <w:rsid w:val="00C815BD"/>
    <w:rsid w:val="00C8321A"/>
    <w:rsid w:val="00C8565C"/>
    <w:rsid w:val="00C85E68"/>
    <w:rsid w:val="00C910CD"/>
    <w:rsid w:val="00C91FA7"/>
    <w:rsid w:val="00C95304"/>
    <w:rsid w:val="00C95B40"/>
    <w:rsid w:val="00C95F8A"/>
    <w:rsid w:val="00CA552B"/>
    <w:rsid w:val="00CA67B8"/>
    <w:rsid w:val="00CA69AB"/>
    <w:rsid w:val="00CA714B"/>
    <w:rsid w:val="00CA7DD7"/>
    <w:rsid w:val="00CB18AE"/>
    <w:rsid w:val="00CB315A"/>
    <w:rsid w:val="00CB3C9A"/>
    <w:rsid w:val="00CB78BD"/>
    <w:rsid w:val="00CC40CE"/>
    <w:rsid w:val="00CC618A"/>
    <w:rsid w:val="00CD10B3"/>
    <w:rsid w:val="00CD1473"/>
    <w:rsid w:val="00CD4210"/>
    <w:rsid w:val="00CD603A"/>
    <w:rsid w:val="00CD6AB3"/>
    <w:rsid w:val="00CD6CD9"/>
    <w:rsid w:val="00CD70C1"/>
    <w:rsid w:val="00CE3A03"/>
    <w:rsid w:val="00CE4329"/>
    <w:rsid w:val="00CE62CE"/>
    <w:rsid w:val="00CE6C34"/>
    <w:rsid w:val="00CE6EA2"/>
    <w:rsid w:val="00CE758B"/>
    <w:rsid w:val="00CF09C3"/>
    <w:rsid w:val="00CF0ED8"/>
    <w:rsid w:val="00CF14BE"/>
    <w:rsid w:val="00CF1F89"/>
    <w:rsid w:val="00CF29A4"/>
    <w:rsid w:val="00CF2A89"/>
    <w:rsid w:val="00CF2D5E"/>
    <w:rsid w:val="00CF36B9"/>
    <w:rsid w:val="00CF5111"/>
    <w:rsid w:val="00D01EEE"/>
    <w:rsid w:val="00D03661"/>
    <w:rsid w:val="00D03E14"/>
    <w:rsid w:val="00D04912"/>
    <w:rsid w:val="00D05C5D"/>
    <w:rsid w:val="00D07A96"/>
    <w:rsid w:val="00D07C07"/>
    <w:rsid w:val="00D1431A"/>
    <w:rsid w:val="00D161E8"/>
    <w:rsid w:val="00D162CC"/>
    <w:rsid w:val="00D16675"/>
    <w:rsid w:val="00D203BE"/>
    <w:rsid w:val="00D210CB"/>
    <w:rsid w:val="00D22739"/>
    <w:rsid w:val="00D22C2E"/>
    <w:rsid w:val="00D22EE7"/>
    <w:rsid w:val="00D2368B"/>
    <w:rsid w:val="00D239C4"/>
    <w:rsid w:val="00D254CD"/>
    <w:rsid w:val="00D31B47"/>
    <w:rsid w:val="00D31C47"/>
    <w:rsid w:val="00D338F5"/>
    <w:rsid w:val="00D3540C"/>
    <w:rsid w:val="00D44FE0"/>
    <w:rsid w:val="00D459B8"/>
    <w:rsid w:val="00D5050F"/>
    <w:rsid w:val="00D51E60"/>
    <w:rsid w:val="00D56890"/>
    <w:rsid w:val="00D603D6"/>
    <w:rsid w:val="00D60EB3"/>
    <w:rsid w:val="00D6203D"/>
    <w:rsid w:val="00D64D47"/>
    <w:rsid w:val="00D66F33"/>
    <w:rsid w:val="00D7154B"/>
    <w:rsid w:val="00D71574"/>
    <w:rsid w:val="00D734BE"/>
    <w:rsid w:val="00D7386B"/>
    <w:rsid w:val="00D766CD"/>
    <w:rsid w:val="00D7795B"/>
    <w:rsid w:val="00D77FEF"/>
    <w:rsid w:val="00D8483C"/>
    <w:rsid w:val="00D85142"/>
    <w:rsid w:val="00D85910"/>
    <w:rsid w:val="00D9191D"/>
    <w:rsid w:val="00D923D7"/>
    <w:rsid w:val="00D92429"/>
    <w:rsid w:val="00D9332F"/>
    <w:rsid w:val="00D96585"/>
    <w:rsid w:val="00D97AAF"/>
    <w:rsid w:val="00DA4273"/>
    <w:rsid w:val="00DA4B05"/>
    <w:rsid w:val="00DA4E66"/>
    <w:rsid w:val="00DA5023"/>
    <w:rsid w:val="00DB008A"/>
    <w:rsid w:val="00DB06D7"/>
    <w:rsid w:val="00DB438B"/>
    <w:rsid w:val="00DB6FDF"/>
    <w:rsid w:val="00DB70BA"/>
    <w:rsid w:val="00DB7691"/>
    <w:rsid w:val="00DC1AD0"/>
    <w:rsid w:val="00DC27AB"/>
    <w:rsid w:val="00DC3107"/>
    <w:rsid w:val="00DC5BEB"/>
    <w:rsid w:val="00DC72F7"/>
    <w:rsid w:val="00DD09AF"/>
    <w:rsid w:val="00DD4047"/>
    <w:rsid w:val="00DD466B"/>
    <w:rsid w:val="00DD6C5B"/>
    <w:rsid w:val="00DD7B45"/>
    <w:rsid w:val="00DE07E2"/>
    <w:rsid w:val="00DE09A0"/>
    <w:rsid w:val="00DE16B8"/>
    <w:rsid w:val="00DE1A87"/>
    <w:rsid w:val="00DE1F37"/>
    <w:rsid w:val="00DE244D"/>
    <w:rsid w:val="00DE293B"/>
    <w:rsid w:val="00DE2D2C"/>
    <w:rsid w:val="00DE79F0"/>
    <w:rsid w:val="00DE7E1C"/>
    <w:rsid w:val="00DF7A54"/>
    <w:rsid w:val="00E0030A"/>
    <w:rsid w:val="00E0118D"/>
    <w:rsid w:val="00E01C3F"/>
    <w:rsid w:val="00E04864"/>
    <w:rsid w:val="00E05D30"/>
    <w:rsid w:val="00E060BC"/>
    <w:rsid w:val="00E078EF"/>
    <w:rsid w:val="00E10671"/>
    <w:rsid w:val="00E13449"/>
    <w:rsid w:val="00E13C9F"/>
    <w:rsid w:val="00E15177"/>
    <w:rsid w:val="00E152F4"/>
    <w:rsid w:val="00E16174"/>
    <w:rsid w:val="00E1634E"/>
    <w:rsid w:val="00E17F4C"/>
    <w:rsid w:val="00E20C9D"/>
    <w:rsid w:val="00E214BF"/>
    <w:rsid w:val="00E2257F"/>
    <w:rsid w:val="00E23C70"/>
    <w:rsid w:val="00E24FED"/>
    <w:rsid w:val="00E26906"/>
    <w:rsid w:val="00E32CF0"/>
    <w:rsid w:val="00E33386"/>
    <w:rsid w:val="00E35F6D"/>
    <w:rsid w:val="00E40103"/>
    <w:rsid w:val="00E4388B"/>
    <w:rsid w:val="00E51124"/>
    <w:rsid w:val="00E51356"/>
    <w:rsid w:val="00E51807"/>
    <w:rsid w:val="00E51F90"/>
    <w:rsid w:val="00E52B15"/>
    <w:rsid w:val="00E52D93"/>
    <w:rsid w:val="00E57DBE"/>
    <w:rsid w:val="00E62C40"/>
    <w:rsid w:val="00E6332C"/>
    <w:rsid w:val="00E635E0"/>
    <w:rsid w:val="00E63630"/>
    <w:rsid w:val="00E63D86"/>
    <w:rsid w:val="00E6415F"/>
    <w:rsid w:val="00E740F8"/>
    <w:rsid w:val="00E75791"/>
    <w:rsid w:val="00E82700"/>
    <w:rsid w:val="00E84B67"/>
    <w:rsid w:val="00E85426"/>
    <w:rsid w:val="00E87738"/>
    <w:rsid w:val="00E93823"/>
    <w:rsid w:val="00E95050"/>
    <w:rsid w:val="00E95252"/>
    <w:rsid w:val="00E9535D"/>
    <w:rsid w:val="00E971FF"/>
    <w:rsid w:val="00EA25DB"/>
    <w:rsid w:val="00EA2838"/>
    <w:rsid w:val="00EA40F5"/>
    <w:rsid w:val="00EA4319"/>
    <w:rsid w:val="00EA4425"/>
    <w:rsid w:val="00EA64F8"/>
    <w:rsid w:val="00EA6DE3"/>
    <w:rsid w:val="00EB3BA5"/>
    <w:rsid w:val="00EB3C5C"/>
    <w:rsid w:val="00EB4591"/>
    <w:rsid w:val="00EB4F3F"/>
    <w:rsid w:val="00EB5FFE"/>
    <w:rsid w:val="00EB6E5A"/>
    <w:rsid w:val="00EB74B1"/>
    <w:rsid w:val="00EB772E"/>
    <w:rsid w:val="00EC11EF"/>
    <w:rsid w:val="00EC638E"/>
    <w:rsid w:val="00EC6F1B"/>
    <w:rsid w:val="00EC77AE"/>
    <w:rsid w:val="00ED088A"/>
    <w:rsid w:val="00ED0CC0"/>
    <w:rsid w:val="00ED19F4"/>
    <w:rsid w:val="00ED392B"/>
    <w:rsid w:val="00ED3C67"/>
    <w:rsid w:val="00ED460F"/>
    <w:rsid w:val="00ED53C1"/>
    <w:rsid w:val="00EE1AAE"/>
    <w:rsid w:val="00EE288B"/>
    <w:rsid w:val="00EE3DF9"/>
    <w:rsid w:val="00EE4EDB"/>
    <w:rsid w:val="00EE7C5F"/>
    <w:rsid w:val="00EF0F3F"/>
    <w:rsid w:val="00EF3957"/>
    <w:rsid w:val="00F00E24"/>
    <w:rsid w:val="00F0113A"/>
    <w:rsid w:val="00F018EA"/>
    <w:rsid w:val="00F021A7"/>
    <w:rsid w:val="00F02380"/>
    <w:rsid w:val="00F02D5C"/>
    <w:rsid w:val="00F02DA0"/>
    <w:rsid w:val="00F02FE9"/>
    <w:rsid w:val="00F0419A"/>
    <w:rsid w:val="00F05177"/>
    <w:rsid w:val="00F0544E"/>
    <w:rsid w:val="00F12B83"/>
    <w:rsid w:val="00F13269"/>
    <w:rsid w:val="00F14224"/>
    <w:rsid w:val="00F153F2"/>
    <w:rsid w:val="00F16EB2"/>
    <w:rsid w:val="00F2003A"/>
    <w:rsid w:val="00F2008E"/>
    <w:rsid w:val="00F2050B"/>
    <w:rsid w:val="00F21FD3"/>
    <w:rsid w:val="00F23829"/>
    <w:rsid w:val="00F25089"/>
    <w:rsid w:val="00F300BD"/>
    <w:rsid w:val="00F30598"/>
    <w:rsid w:val="00F305B5"/>
    <w:rsid w:val="00F33864"/>
    <w:rsid w:val="00F36F63"/>
    <w:rsid w:val="00F3768F"/>
    <w:rsid w:val="00F37C85"/>
    <w:rsid w:val="00F445C0"/>
    <w:rsid w:val="00F449A4"/>
    <w:rsid w:val="00F4501A"/>
    <w:rsid w:val="00F46585"/>
    <w:rsid w:val="00F46F50"/>
    <w:rsid w:val="00F51295"/>
    <w:rsid w:val="00F51F24"/>
    <w:rsid w:val="00F51FB3"/>
    <w:rsid w:val="00F642B1"/>
    <w:rsid w:val="00F64647"/>
    <w:rsid w:val="00F65C38"/>
    <w:rsid w:val="00F65CC4"/>
    <w:rsid w:val="00F663E1"/>
    <w:rsid w:val="00F71D51"/>
    <w:rsid w:val="00F74B77"/>
    <w:rsid w:val="00F75EAF"/>
    <w:rsid w:val="00F76164"/>
    <w:rsid w:val="00F80C97"/>
    <w:rsid w:val="00F80E0C"/>
    <w:rsid w:val="00F81376"/>
    <w:rsid w:val="00F83EBC"/>
    <w:rsid w:val="00F840D1"/>
    <w:rsid w:val="00F84528"/>
    <w:rsid w:val="00F85212"/>
    <w:rsid w:val="00F86266"/>
    <w:rsid w:val="00F900F3"/>
    <w:rsid w:val="00F9208E"/>
    <w:rsid w:val="00F92B0F"/>
    <w:rsid w:val="00F93027"/>
    <w:rsid w:val="00F95D25"/>
    <w:rsid w:val="00F97E74"/>
    <w:rsid w:val="00FA0B7F"/>
    <w:rsid w:val="00FA180C"/>
    <w:rsid w:val="00FA1A9B"/>
    <w:rsid w:val="00FA1D1E"/>
    <w:rsid w:val="00FA7378"/>
    <w:rsid w:val="00FB1C97"/>
    <w:rsid w:val="00FB1E5F"/>
    <w:rsid w:val="00FB2577"/>
    <w:rsid w:val="00FB2D51"/>
    <w:rsid w:val="00FB6909"/>
    <w:rsid w:val="00FB6913"/>
    <w:rsid w:val="00FB7FBF"/>
    <w:rsid w:val="00FC0B98"/>
    <w:rsid w:val="00FC1EB6"/>
    <w:rsid w:val="00FC2A68"/>
    <w:rsid w:val="00FC37DC"/>
    <w:rsid w:val="00FC4039"/>
    <w:rsid w:val="00FC485B"/>
    <w:rsid w:val="00FC5904"/>
    <w:rsid w:val="00FC6C68"/>
    <w:rsid w:val="00FC7425"/>
    <w:rsid w:val="00FC7459"/>
    <w:rsid w:val="00FD1CA5"/>
    <w:rsid w:val="00FD6049"/>
    <w:rsid w:val="00FD7445"/>
    <w:rsid w:val="00FD7929"/>
    <w:rsid w:val="00FE3668"/>
    <w:rsid w:val="00FE4508"/>
    <w:rsid w:val="00FE5889"/>
    <w:rsid w:val="00FE69F0"/>
    <w:rsid w:val="00FE78FD"/>
    <w:rsid w:val="00FF059C"/>
    <w:rsid w:val="00FF1758"/>
    <w:rsid w:val="00FF1BB0"/>
    <w:rsid w:val="00FF23C0"/>
    <w:rsid w:val="00FF3185"/>
    <w:rsid w:val="00FF4DBE"/>
    <w:rsid w:val="00FF5046"/>
    <w:rsid w:val="00FF67C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17893-FA6B-4376-B104-7C67DCFF7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Efrat</cp:lastModifiedBy>
  <cp:revision>5</cp:revision>
  <dcterms:created xsi:type="dcterms:W3CDTF">2017-05-12T14:10:00Z</dcterms:created>
  <dcterms:modified xsi:type="dcterms:W3CDTF">2017-09-26T14:03:00Z</dcterms:modified>
</cp:coreProperties>
</file>