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907" w:rsidRPr="00147458" w:rsidRDefault="00452907" w:rsidP="00452907">
      <w:pPr>
        <w:spacing w:after="0" w:line="240" w:lineRule="auto"/>
        <w:ind w:left="227" w:hanging="227"/>
        <w:jc w:val="both"/>
        <w:rPr>
          <w:rFonts w:asciiTheme="majorBidi" w:hAnsiTheme="majorBidi" w:cstheme="majorBidi"/>
          <w:b/>
          <w:bCs/>
        </w:rPr>
      </w:pPr>
      <w:r w:rsidRPr="00147458">
        <w:rPr>
          <w:rFonts w:asciiTheme="majorBidi" w:hAnsiTheme="majorBidi" w:cstheme="majorBidi"/>
          <w:b/>
          <w:bCs/>
        </w:rPr>
        <w:t>Environment, Animals, Agriculture</w:t>
      </w:r>
    </w:p>
    <w:p w:rsidR="00452907" w:rsidRPr="00147458" w:rsidRDefault="00452907" w:rsidP="00452907">
      <w:pPr>
        <w:spacing w:after="0" w:line="240" w:lineRule="auto"/>
        <w:ind w:left="227" w:hanging="227"/>
        <w:jc w:val="both"/>
        <w:rPr>
          <w:rFonts w:asciiTheme="majorBidi" w:hAnsiTheme="majorBidi" w:cstheme="majorBidi"/>
          <w:b/>
          <w:bCs/>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2"/>
      </w:tblGrid>
      <w:tr w:rsidR="00D1302F" w:rsidRPr="00D1302F" w:rsidTr="00D1302F">
        <w:trPr>
          <w:trHeight w:val="285"/>
        </w:trPr>
        <w:tc>
          <w:tcPr>
            <w:tcW w:w="8670" w:type="dxa"/>
            <w:noWrap/>
            <w:hideMark/>
          </w:tcPr>
          <w:p w:rsidR="00D1302F" w:rsidRDefault="00D1302F" w:rsidP="00D1302F">
            <w:pPr>
              <w:ind w:left="227" w:hanging="227"/>
              <w:jc w:val="both"/>
              <w:rPr>
                <w:rFonts w:asciiTheme="majorBidi" w:hAnsiTheme="majorBidi" w:cstheme="majorBidi"/>
                <w:sz w:val="20"/>
                <w:szCs w:val="20"/>
              </w:rPr>
            </w:pPr>
            <w:proofErr w:type="spellStart"/>
            <w:r w:rsidRPr="00D1302F">
              <w:rPr>
                <w:rFonts w:asciiTheme="majorBidi" w:hAnsiTheme="majorBidi" w:cstheme="majorBidi"/>
                <w:sz w:val="20"/>
                <w:szCs w:val="20"/>
              </w:rPr>
              <w:t>Alon</w:t>
            </w:r>
            <w:proofErr w:type="spellEnd"/>
            <w:r w:rsidRPr="00D1302F">
              <w:rPr>
                <w:rFonts w:asciiTheme="majorBidi" w:hAnsiTheme="majorBidi" w:cstheme="majorBidi"/>
                <w:sz w:val="20"/>
                <w:szCs w:val="20"/>
              </w:rPr>
              <w:t xml:space="preserve">, Tal. </w:t>
            </w:r>
            <w:r w:rsidRPr="00D1302F">
              <w:rPr>
                <w:rFonts w:asciiTheme="majorBidi" w:hAnsiTheme="majorBidi" w:cstheme="majorBidi"/>
                <w:i/>
                <w:iCs/>
                <w:sz w:val="20"/>
                <w:szCs w:val="20"/>
              </w:rPr>
              <w:t>Pollution in a Promised Land: An Environmental History of Israel</w:t>
            </w:r>
            <w:r w:rsidRPr="00D1302F">
              <w:rPr>
                <w:rFonts w:asciiTheme="majorBidi" w:hAnsiTheme="majorBidi" w:cstheme="majorBidi"/>
                <w:sz w:val="20"/>
                <w:szCs w:val="20"/>
              </w:rPr>
              <w:t>. Berkeley: University of California Press (2002).</w:t>
            </w:r>
          </w:p>
          <w:p w:rsidR="00D1302F" w:rsidRPr="00D1302F" w:rsidRDefault="00D1302F" w:rsidP="00D1302F">
            <w:pPr>
              <w:ind w:left="227" w:hanging="227"/>
              <w:jc w:val="both"/>
              <w:rPr>
                <w:rFonts w:asciiTheme="majorBidi" w:hAnsiTheme="majorBidi" w:cstheme="majorBidi"/>
                <w:sz w:val="20"/>
                <w:szCs w:val="20"/>
              </w:rPr>
            </w:pPr>
          </w:p>
        </w:tc>
      </w:tr>
      <w:tr w:rsidR="00D1302F" w:rsidRPr="00D1302F" w:rsidTr="00D1302F">
        <w:trPr>
          <w:trHeight w:val="285"/>
        </w:trPr>
        <w:tc>
          <w:tcPr>
            <w:tcW w:w="8670" w:type="dxa"/>
            <w:noWrap/>
            <w:hideMark/>
          </w:tcPr>
          <w:p w:rsidR="00D1302F" w:rsidRDefault="00D1302F" w:rsidP="00D1302F">
            <w:pPr>
              <w:ind w:left="227" w:hanging="227"/>
              <w:jc w:val="both"/>
              <w:rPr>
                <w:rFonts w:asciiTheme="majorBidi" w:hAnsiTheme="majorBidi" w:cstheme="majorBidi"/>
                <w:sz w:val="20"/>
                <w:szCs w:val="20"/>
              </w:rPr>
            </w:pPr>
            <w:r w:rsidRPr="00D1302F">
              <w:rPr>
                <w:rFonts w:asciiTheme="majorBidi" w:hAnsiTheme="majorBidi" w:cstheme="majorBidi"/>
                <w:sz w:val="20"/>
                <w:szCs w:val="20"/>
              </w:rPr>
              <w:t>Bar-Cohen, Anat.</w:t>
            </w:r>
            <w:r w:rsidRPr="00D1302F">
              <w:rPr>
                <w:rFonts w:asciiTheme="majorBidi" w:hAnsiTheme="majorBidi" w:cstheme="majorBidi"/>
                <w:i/>
                <w:iCs/>
                <w:sz w:val="20"/>
                <w:szCs w:val="20"/>
              </w:rPr>
              <w:t xml:space="preserve"> The Relationship Between Environmental Conditions and Traditional Rural Settlement and Agrarian Conditions in Menashe Plateau Before 1948</w:t>
            </w:r>
            <w:r w:rsidRPr="00D1302F">
              <w:rPr>
                <w:rFonts w:asciiTheme="majorBidi" w:hAnsiTheme="majorBidi" w:cstheme="majorBidi"/>
                <w:sz w:val="20"/>
                <w:szCs w:val="20"/>
              </w:rPr>
              <w:t xml:space="preserve"> (2001) (unpublished M.A. thesis, Bar-</w:t>
            </w:r>
            <w:proofErr w:type="spellStart"/>
            <w:r w:rsidRPr="00D1302F">
              <w:rPr>
                <w:rFonts w:asciiTheme="majorBidi" w:hAnsiTheme="majorBidi" w:cstheme="majorBidi"/>
                <w:sz w:val="20"/>
                <w:szCs w:val="20"/>
              </w:rPr>
              <w:t>Ilan</w:t>
            </w:r>
            <w:proofErr w:type="spellEnd"/>
            <w:r w:rsidRPr="00D1302F">
              <w:rPr>
                <w:rFonts w:asciiTheme="majorBidi" w:hAnsiTheme="majorBidi" w:cstheme="majorBidi"/>
                <w:sz w:val="20"/>
                <w:szCs w:val="20"/>
              </w:rPr>
              <w:t xml:space="preserve"> University) (Hebrew).</w:t>
            </w:r>
          </w:p>
          <w:p w:rsidR="00D1302F" w:rsidRPr="00D1302F" w:rsidRDefault="00D1302F" w:rsidP="00D1302F">
            <w:pPr>
              <w:ind w:left="227" w:hanging="227"/>
              <w:jc w:val="both"/>
              <w:rPr>
                <w:rFonts w:asciiTheme="majorBidi" w:hAnsiTheme="majorBidi" w:cstheme="majorBidi"/>
                <w:sz w:val="20"/>
                <w:szCs w:val="20"/>
              </w:rPr>
            </w:pPr>
          </w:p>
        </w:tc>
      </w:tr>
      <w:tr w:rsidR="00D1302F" w:rsidRPr="00D1302F" w:rsidTr="00D1302F">
        <w:trPr>
          <w:trHeight w:val="285"/>
        </w:trPr>
        <w:tc>
          <w:tcPr>
            <w:tcW w:w="8670" w:type="dxa"/>
            <w:noWrap/>
            <w:hideMark/>
          </w:tcPr>
          <w:p w:rsidR="00D1302F" w:rsidRDefault="00D1302F" w:rsidP="00D1302F">
            <w:pPr>
              <w:ind w:left="227" w:hanging="227"/>
              <w:jc w:val="both"/>
              <w:rPr>
                <w:rFonts w:asciiTheme="majorBidi" w:hAnsiTheme="majorBidi" w:cstheme="majorBidi"/>
                <w:sz w:val="20"/>
                <w:szCs w:val="20"/>
              </w:rPr>
            </w:pPr>
            <w:r w:rsidRPr="00D1302F">
              <w:rPr>
                <w:rFonts w:asciiTheme="majorBidi" w:hAnsiTheme="majorBidi" w:cstheme="majorBidi"/>
                <w:sz w:val="20"/>
                <w:szCs w:val="20"/>
              </w:rPr>
              <w:t>Ben-</w:t>
            </w:r>
            <w:proofErr w:type="spellStart"/>
            <w:r w:rsidRPr="00D1302F">
              <w:rPr>
                <w:rFonts w:asciiTheme="majorBidi" w:hAnsiTheme="majorBidi" w:cstheme="majorBidi"/>
                <w:sz w:val="20"/>
                <w:szCs w:val="20"/>
              </w:rPr>
              <w:t>Artzi</w:t>
            </w:r>
            <w:proofErr w:type="spellEnd"/>
            <w:r w:rsidRPr="00D1302F">
              <w:rPr>
                <w:rFonts w:asciiTheme="majorBidi" w:hAnsiTheme="majorBidi" w:cstheme="majorBidi"/>
                <w:sz w:val="20"/>
                <w:szCs w:val="20"/>
              </w:rPr>
              <w:t xml:space="preserve">, Yossi, Ruth </w:t>
            </w:r>
            <w:proofErr w:type="spellStart"/>
            <w:r w:rsidRPr="00D1302F">
              <w:rPr>
                <w:rFonts w:asciiTheme="majorBidi" w:hAnsiTheme="majorBidi" w:cstheme="majorBidi"/>
                <w:sz w:val="20"/>
                <w:szCs w:val="20"/>
              </w:rPr>
              <w:t>Kark</w:t>
            </w:r>
            <w:proofErr w:type="spellEnd"/>
            <w:r w:rsidRPr="00D1302F">
              <w:rPr>
                <w:rFonts w:asciiTheme="majorBidi" w:hAnsiTheme="majorBidi" w:cstheme="majorBidi"/>
                <w:sz w:val="20"/>
                <w:szCs w:val="20"/>
              </w:rPr>
              <w:t xml:space="preserve">, and Ran </w:t>
            </w:r>
            <w:proofErr w:type="spellStart"/>
            <w:r w:rsidRPr="00D1302F">
              <w:rPr>
                <w:rFonts w:asciiTheme="majorBidi" w:hAnsiTheme="majorBidi" w:cstheme="majorBidi"/>
                <w:sz w:val="20"/>
                <w:szCs w:val="20"/>
              </w:rPr>
              <w:t>Aaronsohn</w:t>
            </w:r>
            <w:proofErr w:type="spellEnd"/>
            <w:r w:rsidRPr="00D1302F">
              <w:rPr>
                <w:rFonts w:asciiTheme="majorBidi" w:hAnsiTheme="majorBidi" w:cstheme="majorBidi"/>
                <w:sz w:val="20"/>
                <w:szCs w:val="20"/>
              </w:rPr>
              <w:t xml:space="preserve">. "Function of Jewish Settlement Sites in Palestine 1882-1914, Before Purchase – Khans or Estates?" </w:t>
            </w:r>
            <w:r w:rsidRPr="00D1302F">
              <w:rPr>
                <w:rFonts w:asciiTheme="majorBidi" w:hAnsiTheme="majorBidi" w:cstheme="majorBidi"/>
                <w:i/>
                <w:iCs/>
                <w:sz w:val="20"/>
                <w:szCs w:val="20"/>
              </w:rPr>
              <w:t>Zionism: Studies in the History of the Zionist Movement and the Jewish Community in Palestine</w:t>
            </w:r>
            <w:r w:rsidRPr="00D1302F">
              <w:rPr>
                <w:rFonts w:asciiTheme="majorBidi" w:hAnsiTheme="majorBidi" w:cstheme="majorBidi"/>
                <w:sz w:val="20"/>
                <w:szCs w:val="20"/>
              </w:rPr>
              <w:t xml:space="preserve"> 13 (1988): 263-284 (Hebrew).</w:t>
            </w:r>
          </w:p>
          <w:p w:rsidR="00D1302F" w:rsidRPr="00D1302F" w:rsidRDefault="00D1302F" w:rsidP="00D1302F">
            <w:pPr>
              <w:ind w:left="227" w:hanging="227"/>
              <w:jc w:val="both"/>
              <w:rPr>
                <w:rFonts w:asciiTheme="majorBidi" w:hAnsiTheme="majorBidi" w:cstheme="majorBidi"/>
                <w:sz w:val="20"/>
                <w:szCs w:val="20"/>
              </w:rPr>
            </w:pPr>
          </w:p>
        </w:tc>
      </w:tr>
      <w:tr w:rsidR="00D1302F" w:rsidRPr="00D1302F" w:rsidTr="00D1302F">
        <w:trPr>
          <w:trHeight w:val="285"/>
        </w:trPr>
        <w:tc>
          <w:tcPr>
            <w:tcW w:w="8670" w:type="dxa"/>
            <w:noWrap/>
            <w:hideMark/>
          </w:tcPr>
          <w:p w:rsidR="00D1302F" w:rsidRDefault="00D1302F" w:rsidP="00D1302F">
            <w:pPr>
              <w:ind w:left="227" w:hanging="227"/>
              <w:jc w:val="both"/>
              <w:rPr>
                <w:rFonts w:asciiTheme="majorBidi" w:hAnsiTheme="majorBidi" w:cstheme="majorBidi"/>
                <w:sz w:val="20"/>
                <w:szCs w:val="20"/>
              </w:rPr>
            </w:pPr>
            <w:r w:rsidRPr="00D1302F">
              <w:rPr>
                <w:rFonts w:asciiTheme="majorBidi" w:hAnsiTheme="majorBidi" w:cstheme="majorBidi"/>
                <w:sz w:val="20"/>
                <w:szCs w:val="20"/>
              </w:rPr>
              <w:t>El-</w:t>
            </w:r>
            <w:proofErr w:type="spellStart"/>
            <w:r w:rsidRPr="00D1302F">
              <w:rPr>
                <w:rFonts w:asciiTheme="majorBidi" w:hAnsiTheme="majorBidi" w:cstheme="majorBidi"/>
                <w:sz w:val="20"/>
                <w:szCs w:val="20"/>
              </w:rPr>
              <w:t>Eini</w:t>
            </w:r>
            <w:proofErr w:type="spellEnd"/>
            <w:r w:rsidRPr="00D1302F">
              <w:rPr>
                <w:rFonts w:asciiTheme="majorBidi" w:hAnsiTheme="majorBidi" w:cstheme="majorBidi"/>
                <w:sz w:val="20"/>
                <w:szCs w:val="20"/>
              </w:rPr>
              <w:t xml:space="preserve">, </w:t>
            </w:r>
            <w:proofErr w:type="spellStart"/>
            <w:r w:rsidRPr="00D1302F">
              <w:rPr>
                <w:rFonts w:asciiTheme="majorBidi" w:hAnsiTheme="majorBidi" w:cstheme="majorBidi"/>
                <w:sz w:val="20"/>
                <w:szCs w:val="20"/>
              </w:rPr>
              <w:t>Roza</w:t>
            </w:r>
            <w:proofErr w:type="spellEnd"/>
            <w:r w:rsidRPr="00D1302F">
              <w:rPr>
                <w:rFonts w:asciiTheme="majorBidi" w:hAnsiTheme="majorBidi" w:cstheme="majorBidi"/>
                <w:sz w:val="20"/>
                <w:szCs w:val="20"/>
              </w:rPr>
              <w:t xml:space="preserve"> I. M. "Rural Indebtedness and Agricultural Credit Supplies in Palestine in the 1930s." </w:t>
            </w:r>
            <w:r w:rsidRPr="00D1302F">
              <w:rPr>
                <w:rFonts w:asciiTheme="majorBidi" w:hAnsiTheme="majorBidi" w:cstheme="majorBidi"/>
                <w:i/>
                <w:iCs/>
                <w:sz w:val="20"/>
                <w:szCs w:val="20"/>
              </w:rPr>
              <w:t>Middle Eastern Studies</w:t>
            </w:r>
            <w:r w:rsidRPr="00D1302F">
              <w:rPr>
                <w:rFonts w:asciiTheme="majorBidi" w:hAnsiTheme="majorBidi" w:cstheme="majorBidi"/>
                <w:sz w:val="20"/>
                <w:szCs w:val="20"/>
              </w:rPr>
              <w:t xml:space="preserve"> 33 (1997): 313-337.</w:t>
            </w:r>
          </w:p>
          <w:p w:rsidR="00D1302F" w:rsidRPr="00D1302F" w:rsidRDefault="00D1302F" w:rsidP="00D1302F">
            <w:pPr>
              <w:ind w:left="227" w:hanging="227"/>
              <w:jc w:val="both"/>
              <w:rPr>
                <w:rFonts w:asciiTheme="majorBidi" w:hAnsiTheme="majorBidi" w:cstheme="majorBidi"/>
                <w:sz w:val="20"/>
                <w:szCs w:val="20"/>
              </w:rPr>
            </w:pPr>
          </w:p>
        </w:tc>
      </w:tr>
      <w:tr w:rsidR="00D1302F" w:rsidRPr="00D1302F" w:rsidTr="00D1302F">
        <w:trPr>
          <w:trHeight w:val="285"/>
        </w:trPr>
        <w:tc>
          <w:tcPr>
            <w:tcW w:w="8670" w:type="dxa"/>
            <w:noWrap/>
            <w:hideMark/>
          </w:tcPr>
          <w:p w:rsidR="00D1302F" w:rsidRDefault="00D1302F" w:rsidP="00D1302F">
            <w:pPr>
              <w:ind w:left="227" w:hanging="227"/>
              <w:jc w:val="both"/>
              <w:rPr>
                <w:rFonts w:asciiTheme="majorBidi" w:hAnsiTheme="majorBidi" w:cstheme="majorBidi"/>
                <w:sz w:val="20"/>
                <w:szCs w:val="20"/>
              </w:rPr>
            </w:pPr>
            <w:r w:rsidRPr="00D1302F">
              <w:rPr>
                <w:rFonts w:asciiTheme="majorBidi" w:hAnsiTheme="majorBidi" w:cstheme="majorBidi"/>
                <w:sz w:val="20"/>
                <w:szCs w:val="20"/>
              </w:rPr>
              <w:t xml:space="preserve">Government of Palestine. </w:t>
            </w:r>
            <w:r w:rsidRPr="00D1302F">
              <w:rPr>
                <w:rFonts w:asciiTheme="majorBidi" w:hAnsiTheme="majorBidi" w:cstheme="majorBidi"/>
                <w:i/>
                <w:iCs/>
                <w:sz w:val="20"/>
                <w:szCs w:val="20"/>
              </w:rPr>
              <w:t>Report of a Committee on the Economic Conditions of Agriculturalists in Palestine and the Fiscal Measures of Government in Relation Thereto</w:t>
            </w:r>
            <w:r w:rsidRPr="00D1302F">
              <w:rPr>
                <w:rFonts w:asciiTheme="majorBidi" w:hAnsiTheme="majorBidi" w:cstheme="majorBidi"/>
                <w:sz w:val="20"/>
                <w:szCs w:val="20"/>
              </w:rPr>
              <w:t>. Jerusalem: Greek Conv. Press (1930).</w:t>
            </w:r>
          </w:p>
          <w:p w:rsidR="00D1302F" w:rsidRPr="00D1302F" w:rsidRDefault="00D1302F" w:rsidP="00D1302F">
            <w:pPr>
              <w:ind w:left="227" w:hanging="227"/>
              <w:jc w:val="both"/>
              <w:rPr>
                <w:rFonts w:asciiTheme="majorBidi" w:hAnsiTheme="majorBidi" w:cstheme="majorBidi"/>
                <w:sz w:val="20"/>
                <w:szCs w:val="20"/>
              </w:rPr>
            </w:pPr>
          </w:p>
        </w:tc>
      </w:tr>
      <w:tr w:rsidR="00D1302F" w:rsidRPr="00D1302F" w:rsidTr="00D1302F">
        <w:trPr>
          <w:trHeight w:val="285"/>
        </w:trPr>
        <w:tc>
          <w:tcPr>
            <w:tcW w:w="8670" w:type="dxa"/>
            <w:noWrap/>
            <w:hideMark/>
          </w:tcPr>
          <w:p w:rsidR="00D1302F" w:rsidRPr="00D1302F" w:rsidRDefault="00D1302F" w:rsidP="00D1302F">
            <w:pPr>
              <w:ind w:left="227" w:hanging="227"/>
              <w:jc w:val="both"/>
              <w:rPr>
                <w:rFonts w:asciiTheme="majorBidi" w:hAnsiTheme="majorBidi" w:cstheme="majorBidi"/>
                <w:sz w:val="20"/>
                <w:szCs w:val="20"/>
              </w:rPr>
            </w:pPr>
            <w:proofErr w:type="spellStart"/>
            <w:r w:rsidRPr="00D1302F">
              <w:rPr>
                <w:rFonts w:asciiTheme="majorBidi" w:hAnsiTheme="majorBidi" w:cstheme="majorBidi"/>
                <w:sz w:val="20"/>
                <w:szCs w:val="20"/>
              </w:rPr>
              <w:t>Kark</w:t>
            </w:r>
            <w:proofErr w:type="spellEnd"/>
            <w:r w:rsidRPr="00D1302F">
              <w:rPr>
                <w:rFonts w:asciiTheme="majorBidi" w:hAnsiTheme="majorBidi" w:cstheme="majorBidi"/>
                <w:sz w:val="20"/>
                <w:szCs w:val="20"/>
              </w:rPr>
              <w:t xml:space="preserve">, Ruth. "Landownership and Spatial Change in Nineteenth Century Palestine: An Overview." In M. </w:t>
            </w:r>
            <w:proofErr w:type="spellStart"/>
            <w:r w:rsidRPr="00D1302F">
              <w:rPr>
                <w:rFonts w:asciiTheme="majorBidi" w:hAnsiTheme="majorBidi" w:cstheme="majorBidi"/>
                <w:sz w:val="20"/>
                <w:szCs w:val="20"/>
              </w:rPr>
              <w:t>Roscizewsky</w:t>
            </w:r>
            <w:proofErr w:type="spellEnd"/>
            <w:r w:rsidRPr="00D1302F">
              <w:rPr>
                <w:rFonts w:asciiTheme="majorBidi" w:hAnsiTheme="majorBidi" w:cstheme="majorBidi"/>
                <w:sz w:val="20"/>
                <w:szCs w:val="20"/>
              </w:rPr>
              <w:t xml:space="preserve"> ed. </w:t>
            </w:r>
            <w:r w:rsidRPr="00D1302F">
              <w:rPr>
                <w:rFonts w:asciiTheme="majorBidi" w:hAnsiTheme="majorBidi" w:cstheme="majorBidi"/>
                <w:i/>
                <w:iCs/>
                <w:sz w:val="20"/>
                <w:szCs w:val="20"/>
              </w:rPr>
              <w:t>Transition from Spontaneous to Regulated Spatial Organization</w:t>
            </w:r>
            <w:r w:rsidRPr="00D1302F">
              <w:rPr>
                <w:rFonts w:asciiTheme="majorBidi" w:hAnsiTheme="majorBidi" w:cstheme="majorBidi"/>
                <w:sz w:val="20"/>
                <w:szCs w:val="20"/>
              </w:rPr>
              <w:t>. Warsaw: Polish Academy of Sciences (1984): 183-196.</w:t>
            </w:r>
          </w:p>
        </w:tc>
      </w:tr>
      <w:tr w:rsidR="00D1302F" w:rsidRPr="00D1302F" w:rsidTr="00D1302F">
        <w:trPr>
          <w:trHeight w:val="285"/>
        </w:trPr>
        <w:tc>
          <w:tcPr>
            <w:tcW w:w="8670" w:type="dxa"/>
            <w:noWrap/>
            <w:hideMark/>
          </w:tcPr>
          <w:p w:rsidR="00D1302F" w:rsidRDefault="00D1302F" w:rsidP="00D1302F">
            <w:pPr>
              <w:ind w:left="227" w:hanging="227"/>
              <w:jc w:val="both"/>
              <w:rPr>
                <w:rFonts w:asciiTheme="majorBidi" w:hAnsiTheme="majorBidi" w:cstheme="majorBidi"/>
                <w:sz w:val="20"/>
                <w:szCs w:val="20"/>
              </w:rPr>
            </w:pPr>
            <w:r w:rsidRPr="00B66FF6">
              <w:rPr>
                <w:sz w:val="20"/>
                <w:szCs w:val="20"/>
              </w:rPr>
              <w:t>–––––.</w:t>
            </w:r>
            <w:r>
              <w:rPr>
                <w:sz w:val="20"/>
                <w:szCs w:val="20"/>
              </w:rPr>
              <w:t xml:space="preserve"> </w:t>
            </w:r>
            <w:r w:rsidRPr="00D1302F">
              <w:rPr>
                <w:rFonts w:asciiTheme="majorBidi" w:hAnsiTheme="majorBidi" w:cstheme="majorBidi"/>
                <w:sz w:val="20"/>
                <w:szCs w:val="20"/>
              </w:rPr>
              <w:t xml:space="preserve">"Land Acquisition and New Agricultural Settlements in Palestine During the </w:t>
            </w:r>
            <w:proofErr w:type="spellStart"/>
            <w:r w:rsidRPr="00D1302F">
              <w:rPr>
                <w:rFonts w:asciiTheme="majorBidi" w:hAnsiTheme="majorBidi" w:cstheme="majorBidi"/>
                <w:sz w:val="20"/>
                <w:szCs w:val="20"/>
              </w:rPr>
              <w:t>Tyomkin</w:t>
            </w:r>
            <w:proofErr w:type="spellEnd"/>
            <w:r w:rsidRPr="00D1302F">
              <w:rPr>
                <w:rFonts w:asciiTheme="majorBidi" w:hAnsiTheme="majorBidi" w:cstheme="majorBidi"/>
                <w:sz w:val="20"/>
                <w:szCs w:val="20"/>
              </w:rPr>
              <w:t xml:space="preserve"> Period, 1890-1892."</w:t>
            </w:r>
            <w:r w:rsidRPr="00D1302F">
              <w:rPr>
                <w:rFonts w:asciiTheme="majorBidi" w:hAnsiTheme="majorBidi" w:cstheme="majorBidi"/>
                <w:i/>
                <w:iCs/>
                <w:sz w:val="20"/>
                <w:szCs w:val="20"/>
              </w:rPr>
              <w:t xml:space="preserve"> Zionism: Studies in the History of the Zionist Movement and the Jewish Community in Palestine</w:t>
            </w:r>
            <w:r w:rsidRPr="00D1302F">
              <w:rPr>
                <w:rFonts w:asciiTheme="majorBidi" w:hAnsiTheme="majorBidi" w:cstheme="majorBidi"/>
                <w:sz w:val="20"/>
                <w:szCs w:val="20"/>
              </w:rPr>
              <w:t xml:space="preserve"> 9 (1984): 179-193 (Hebrew).</w:t>
            </w:r>
          </w:p>
          <w:p w:rsidR="00D1302F" w:rsidRPr="00D1302F" w:rsidRDefault="00D1302F" w:rsidP="00D1302F">
            <w:pPr>
              <w:ind w:left="227" w:hanging="227"/>
              <w:jc w:val="both"/>
              <w:rPr>
                <w:rFonts w:asciiTheme="majorBidi" w:hAnsiTheme="majorBidi" w:cstheme="majorBidi"/>
                <w:sz w:val="20"/>
                <w:szCs w:val="20"/>
              </w:rPr>
            </w:pPr>
          </w:p>
        </w:tc>
      </w:tr>
      <w:tr w:rsidR="00D1302F" w:rsidRPr="00D1302F" w:rsidTr="00D1302F">
        <w:trPr>
          <w:trHeight w:val="285"/>
        </w:trPr>
        <w:tc>
          <w:tcPr>
            <w:tcW w:w="8670" w:type="dxa"/>
            <w:noWrap/>
            <w:hideMark/>
          </w:tcPr>
          <w:p w:rsidR="00D1302F" w:rsidRDefault="00D1302F" w:rsidP="00D1302F">
            <w:pPr>
              <w:ind w:left="227" w:hanging="227"/>
              <w:jc w:val="both"/>
              <w:rPr>
                <w:rFonts w:asciiTheme="majorBidi" w:hAnsiTheme="majorBidi" w:cstheme="majorBidi"/>
                <w:sz w:val="20"/>
                <w:szCs w:val="20"/>
              </w:rPr>
            </w:pPr>
            <w:proofErr w:type="spellStart"/>
            <w:r w:rsidRPr="00D1302F">
              <w:rPr>
                <w:rFonts w:asciiTheme="majorBidi" w:hAnsiTheme="majorBidi" w:cstheme="majorBidi"/>
                <w:sz w:val="20"/>
                <w:szCs w:val="20"/>
              </w:rPr>
              <w:t>Kark</w:t>
            </w:r>
            <w:proofErr w:type="spellEnd"/>
            <w:r w:rsidRPr="00D1302F">
              <w:rPr>
                <w:rFonts w:asciiTheme="majorBidi" w:hAnsiTheme="majorBidi" w:cstheme="majorBidi"/>
                <w:sz w:val="20"/>
                <w:szCs w:val="20"/>
              </w:rPr>
              <w:t xml:space="preserve">, Ruth and Noam Levin. "The Environment in Palestine in the Late Ottoman Period, 1798-1918." In Daniel Orenstein, </w:t>
            </w:r>
            <w:proofErr w:type="spellStart"/>
            <w:r w:rsidRPr="00D1302F">
              <w:rPr>
                <w:rFonts w:asciiTheme="majorBidi" w:hAnsiTheme="majorBidi" w:cstheme="majorBidi"/>
                <w:sz w:val="20"/>
                <w:szCs w:val="20"/>
              </w:rPr>
              <w:t>Alon</w:t>
            </w:r>
            <w:proofErr w:type="spellEnd"/>
            <w:r w:rsidRPr="00D1302F">
              <w:rPr>
                <w:rFonts w:asciiTheme="majorBidi" w:hAnsiTheme="majorBidi" w:cstheme="majorBidi"/>
                <w:sz w:val="20"/>
                <w:szCs w:val="20"/>
              </w:rPr>
              <w:t xml:space="preserve"> Tal, and Char Miller eds. </w:t>
            </w:r>
            <w:r w:rsidRPr="00D1302F">
              <w:rPr>
                <w:rFonts w:asciiTheme="majorBidi" w:hAnsiTheme="majorBidi" w:cstheme="majorBidi"/>
                <w:i/>
                <w:iCs/>
                <w:sz w:val="20"/>
                <w:szCs w:val="20"/>
              </w:rPr>
              <w:t>Between Ruin and Restoration: An Environmental History of Israel</w:t>
            </w:r>
            <w:r w:rsidRPr="00D1302F">
              <w:rPr>
                <w:rFonts w:asciiTheme="majorBidi" w:hAnsiTheme="majorBidi" w:cstheme="majorBidi"/>
                <w:sz w:val="20"/>
                <w:szCs w:val="20"/>
              </w:rPr>
              <w:t>. Pittsburgh: University of Pittsburgh Press (2013): 1-28.</w:t>
            </w:r>
          </w:p>
          <w:p w:rsidR="00D1302F" w:rsidRPr="00D1302F" w:rsidRDefault="00D1302F" w:rsidP="00D1302F">
            <w:pPr>
              <w:ind w:left="227" w:hanging="227"/>
              <w:jc w:val="both"/>
              <w:rPr>
                <w:rFonts w:asciiTheme="majorBidi" w:hAnsiTheme="majorBidi" w:cstheme="majorBidi"/>
                <w:sz w:val="20"/>
                <w:szCs w:val="20"/>
              </w:rPr>
            </w:pPr>
          </w:p>
        </w:tc>
      </w:tr>
      <w:tr w:rsidR="00D1302F" w:rsidRPr="00D1302F" w:rsidTr="00D1302F">
        <w:trPr>
          <w:trHeight w:val="285"/>
        </w:trPr>
        <w:tc>
          <w:tcPr>
            <w:tcW w:w="8670" w:type="dxa"/>
            <w:noWrap/>
            <w:hideMark/>
          </w:tcPr>
          <w:p w:rsidR="00D1302F" w:rsidRPr="00D1302F" w:rsidRDefault="00D1302F" w:rsidP="00D1302F">
            <w:pPr>
              <w:ind w:left="227" w:hanging="227"/>
              <w:jc w:val="both"/>
              <w:rPr>
                <w:rFonts w:asciiTheme="majorBidi" w:hAnsiTheme="majorBidi" w:cstheme="majorBidi"/>
                <w:sz w:val="20"/>
                <w:szCs w:val="20"/>
              </w:rPr>
            </w:pPr>
            <w:proofErr w:type="spellStart"/>
            <w:r w:rsidRPr="00D1302F">
              <w:rPr>
                <w:rFonts w:asciiTheme="majorBidi" w:hAnsiTheme="majorBidi" w:cstheme="majorBidi"/>
                <w:sz w:val="20"/>
                <w:szCs w:val="20"/>
              </w:rPr>
              <w:t>Karlinsky</w:t>
            </w:r>
            <w:proofErr w:type="spellEnd"/>
            <w:r w:rsidRPr="00D1302F">
              <w:rPr>
                <w:rFonts w:asciiTheme="majorBidi" w:hAnsiTheme="majorBidi" w:cstheme="majorBidi"/>
                <w:sz w:val="20"/>
                <w:szCs w:val="20"/>
              </w:rPr>
              <w:t xml:space="preserve">, Nahum. </w:t>
            </w:r>
            <w:r w:rsidRPr="00D1302F">
              <w:rPr>
                <w:rFonts w:asciiTheme="majorBidi" w:hAnsiTheme="majorBidi" w:cstheme="majorBidi"/>
                <w:i/>
                <w:iCs/>
                <w:sz w:val="20"/>
                <w:szCs w:val="20"/>
              </w:rPr>
              <w:t>California</w:t>
            </w:r>
            <w:r w:rsidRPr="00D1302F">
              <w:rPr>
                <w:rFonts w:asciiTheme="majorBidi" w:hAnsiTheme="majorBidi" w:cstheme="majorBidi"/>
                <w:sz w:val="20"/>
                <w:szCs w:val="20"/>
              </w:rPr>
              <w:t> </w:t>
            </w:r>
            <w:r w:rsidRPr="00D1302F">
              <w:rPr>
                <w:rFonts w:asciiTheme="majorBidi" w:hAnsiTheme="majorBidi" w:cstheme="majorBidi"/>
                <w:i/>
                <w:iCs/>
                <w:sz w:val="20"/>
                <w:szCs w:val="20"/>
              </w:rPr>
              <w:t>Dreaming: Ideology, Society and Technology in the Citrus Industry of</w:t>
            </w:r>
            <w:r w:rsidRPr="00D1302F">
              <w:rPr>
                <w:rFonts w:asciiTheme="majorBidi" w:hAnsiTheme="majorBidi" w:cstheme="majorBidi"/>
                <w:sz w:val="20"/>
                <w:szCs w:val="20"/>
              </w:rPr>
              <w:t> </w:t>
            </w:r>
            <w:r w:rsidRPr="00D1302F">
              <w:rPr>
                <w:rFonts w:asciiTheme="majorBidi" w:hAnsiTheme="majorBidi" w:cstheme="majorBidi"/>
                <w:i/>
                <w:iCs/>
                <w:sz w:val="20"/>
                <w:szCs w:val="20"/>
              </w:rPr>
              <w:t>Palestine,</w:t>
            </w:r>
            <w:r w:rsidRPr="00D1302F">
              <w:rPr>
                <w:rFonts w:asciiTheme="majorBidi" w:hAnsiTheme="majorBidi" w:cstheme="majorBidi"/>
                <w:sz w:val="20"/>
                <w:szCs w:val="20"/>
              </w:rPr>
              <w:t> </w:t>
            </w:r>
            <w:r w:rsidRPr="00D1302F">
              <w:rPr>
                <w:rFonts w:asciiTheme="majorBidi" w:hAnsiTheme="majorBidi" w:cstheme="majorBidi"/>
                <w:i/>
                <w:iCs/>
                <w:sz w:val="20"/>
                <w:szCs w:val="20"/>
              </w:rPr>
              <w:t>1890-1939</w:t>
            </w:r>
            <w:r w:rsidRPr="00D1302F">
              <w:rPr>
                <w:rFonts w:asciiTheme="majorBidi" w:hAnsiTheme="majorBidi" w:cstheme="majorBidi"/>
                <w:sz w:val="20"/>
                <w:szCs w:val="20"/>
              </w:rPr>
              <w:t>. Albany: State University of New York Press (2005).</w:t>
            </w:r>
          </w:p>
        </w:tc>
      </w:tr>
      <w:tr w:rsidR="00D1302F" w:rsidRPr="00D1302F" w:rsidTr="00D1302F">
        <w:trPr>
          <w:trHeight w:val="285"/>
        </w:trPr>
        <w:tc>
          <w:tcPr>
            <w:tcW w:w="8670" w:type="dxa"/>
            <w:noWrap/>
            <w:hideMark/>
          </w:tcPr>
          <w:p w:rsidR="00D1302F" w:rsidRDefault="00D1302F" w:rsidP="00D1302F">
            <w:pPr>
              <w:ind w:left="227" w:hanging="227"/>
              <w:jc w:val="both"/>
              <w:rPr>
                <w:rFonts w:asciiTheme="majorBidi" w:hAnsiTheme="majorBidi" w:cstheme="majorBidi"/>
                <w:sz w:val="20"/>
                <w:szCs w:val="20"/>
              </w:rPr>
            </w:pPr>
            <w:r w:rsidRPr="00B66FF6">
              <w:rPr>
                <w:sz w:val="20"/>
                <w:szCs w:val="20"/>
              </w:rPr>
              <w:t>–––––.</w:t>
            </w:r>
            <w:r>
              <w:rPr>
                <w:sz w:val="20"/>
                <w:szCs w:val="20"/>
              </w:rPr>
              <w:t xml:space="preserve"> </w:t>
            </w:r>
            <w:r w:rsidRPr="00D1302F">
              <w:rPr>
                <w:rFonts w:asciiTheme="majorBidi" w:hAnsiTheme="majorBidi" w:cstheme="majorBidi"/>
                <w:i/>
                <w:iCs/>
                <w:sz w:val="20"/>
                <w:szCs w:val="20"/>
              </w:rPr>
              <w:t xml:space="preserve">Private Entrepreneurship in </w:t>
            </w:r>
            <w:proofErr w:type="spellStart"/>
            <w:r w:rsidRPr="00D1302F">
              <w:rPr>
                <w:rFonts w:asciiTheme="majorBidi" w:hAnsiTheme="majorBidi" w:cstheme="majorBidi"/>
                <w:i/>
                <w:iCs/>
                <w:sz w:val="20"/>
                <w:szCs w:val="20"/>
              </w:rPr>
              <w:t>Eretz</w:t>
            </w:r>
            <w:proofErr w:type="spellEnd"/>
            <w:r w:rsidRPr="00D1302F">
              <w:rPr>
                <w:rFonts w:asciiTheme="majorBidi" w:hAnsiTheme="majorBidi" w:cstheme="majorBidi"/>
                <w:i/>
                <w:iCs/>
                <w:sz w:val="20"/>
                <w:szCs w:val="20"/>
              </w:rPr>
              <w:t xml:space="preserve"> Israel During the British Mandate: Hebrew Citrus Growing, 1920-1939</w:t>
            </w:r>
            <w:r w:rsidRPr="00D1302F">
              <w:rPr>
                <w:rFonts w:asciiTheme="majorBidi" w:hAnsiTheme="majorBidi" w:cstheme="majorBidi"/>
                <w:sz w:val="20"/>
                <w:szCs w:val="20"/>
              </w:rPr>
              <w:t xml:space="preserve"> (1995) (unpublished Ph.D. dissertation, The Hebrew University of Jerusalem) (Hebrew).</w:t>
            </w:r>
          </w:p>
          <w:p w:rsidR="00D1302F" w:rsidRPr="00D1302F" w:rsidRDefault="00D1302F" w:rsidP="00D1302F">
            <w:pPr>
              <w:ind w:left="227" w:hanging="227"/>
              <w:jc w:val="both"/>
              <w:rPr>
                <w:rFonts w:asciiTheme="majorBidi" w:hAnsiTheme="majorBidi" w:cstheme="majorBidi"/>
                <w:sz w:val="20"/>
                <w:szCs w:val="20"/>
              </w:rPr>
            </w:pPr>
          </w:p>
        </w:tc>
      </w:tr>
      <w:tr w:rsidR="00D1302F" w:rsidRPr="00D1302F" w:rsidTr="00D1302F">
        <w:trPr>
          <w:trHeight w:val="285"/>
        </w:trPr>
        <w:tc>
          <w:tcPr>
            <w:tcW w:w="8670" w:type="dxa"/>
            <w:noWrap/>
            <w:hideMark/>
          </w:tcPr>
          <w:p w:rsidR="00D1302F" w:rsidRPr="00D1302F" w:rsidRDefault="00D1302F" w:rsidP="00D1302F">
            <w:pPr>
              <w:ind w:left="227" w:hanging="227"/>
              <w:jc w:val="both"/>
              <w:rPr>
                <w:rFonts w:asciiTheme="majorBidi" w:hAnsiTheme="majorBidi" w:cstheme="majorBidi"/>
                <w:sz w:val="20"/>
                <w:szCs w:val="20"/>
              </w:rPr>
            </w:pPr>
            <w:r w:rsidRPr="00D1302F">
              <w:rPr>
                <w:rFonts w:asciiTheme="majorBidi" w:hAnsiTheme="majorBidi" w:cstheme="majorBidi"/>
                <w:sz w:val="20"/>
                <w:szCs w:val="20"/>
              </w:rPr>
              <w:t xml:space="preserve">Katz, Yossi. </w:t>
            </w:r>
            <w:r w:rsidRPr="00D1302F">
              <w:rPr>
                <w:rFonts w:asciiTheme="majorBidi" w:hAnsiTheme="majorBidi" w:cstheme="majorBidi"/>
                <w:i/>
                <w:iCs/>
                <w:sz w:val="20"/>
                <w:szCs w:val="20"/>
              </w:rPr>
              <w:t>To Stop the Bulldozer: Establishing Institutions for the Preservation of Nature and the Historical Heritage of Israel</w:t>
            </w:r>
            <w:r w:rsidRPr="00D1302F">
              <w:rPr>
                <w:rFonts w:asciiTheme="majorBidi" w:hAnsiTheme="majorBidi" w:cstheme="majorBidi"/>
                <w:sz w:val="20"/>
                <w:szCs w:val="20"/>
              </w:rPr>
              <w:t>. Ramat-</w:t>
            </w:r>
            <w:proofErr w:type="spellStart"/>
            <w:r w:rsidRPr="00D1302F">
              <w:rPr>
                <w:rFonts w:asciiTheme="majorBidi" w:hAnsiTheme="majorBidi" w:cstheme="majorBidi"/>
                <w:sz w:val="20"/>
                <w:szCs w:val="20"/>
              </w:rPr>
              <w:t>Gan</w:t>
            </w:r>
            <w:proofErr w:type="spellEnd"/>
            <w:r w:rsidRPr="00D1302F">
              <w:rPr>
                <w:rFonts w:asciiTheme="majorBidi" w:hAnsiTheme="majorBidi" w:cstheme="majorBidi"/>
                <w:sz w:val="20"/>
                <w:szCs w:val="20"/>
              </w:rPr>
              <w:t>: Bar-</w:t>
            </w:r>
            <w:proofErr w:type="spellStart"/>
            <w:r w:rsidRPr="00D1302F">
              <w:rPr>
                <w:rFonts w:asciiTheme="majorBidi" w:hAnsiTheme="majorBidi" w:cstheme="majorBidi"/>
                <w:sz w:val="20"/>
                <w:szCs w:val="20"/>
              </w:rPr>
              <w:t>Ilan</w:t>
            </w:r>
            <w:proofErr w:type="spellEnd"/>
            <w:r w:rsidRPr="00D1302F">
              <w:rPr>
                <w:rFonts w:asciiTheme="majorBidi" w:hAnsiTheme="majorBidi" w:cstheme="majorBidi"/>
                <w:sz w:val="20"/>
                <w:szCs w:val="20"/>
              </w:rPr>
              <w:t xml:space="preserve"> University Press (2004) (Hebrew).</w:t>
            </w:r>
          </w:p>
        </w:tc>
      </w:tr>
      <w:tr w:rsidR="00D1302F" w:rsidRPr="00D1302F" w:rsidTr="00D1302F">
        <w:trPr>
          <w:trHeight w:val="285"/>
        </w:trPr>
        <w:tc>
          <w:tcPr>
            <w:tcW w:w="8670" w:type="dxa"/>
            <w:noWrap/>
            <w:hideMark/>
          </w:tcPr>
          <w:p w:rsidR="00D1302F" w:rsidRDefault="00D1302F" w:rsidP="00D1302F">
            <w:pPr>
              <w:ind w:left="227" w:hanging="227"/>
              <w:jc w:val="both"/>
              <w:rPr>
                <w:rFonts w:asciiTheme="majorBidi" w:hAnsiTheme="majorBidi" w:cstheme="majorBidi"/>
                <w:sz w:val="20"/>
                <w:szCs w:val="20"/>
              </w:rPr>
            </w:pPr>
            <w:r w:rsidRPr="00B66FF6">
              <w:rPr>
                <w:sz w:val="20"/>
                <w:szCs w:val="20"/>
              </w:rPr>
              <w:t>–––––.</w:t>
            </w:r>
            <w:r>
              <w:rPr>
                <w:sz w:val="20"/>
                <w:szCs w:val="20"/>
              </w:rPr>
              <w:t xml:space="preserve"> </w:t>
            </w:r>
            <w:r w:rsidRPr="00D1302F">
              <w:rPr>
                <w:rFonts w:asciiTheme="majorBidi" w:hAnsiTheme="majorBidi" w:cstheme="majorBidi"/>
                <w:sz w:val="20"/>
                <w:szCs w:val="20"/>
              </w:rPr>
              <w:t xml:space="preserve">"The Jewish Religion and Spatial and Communal Organization: The Implementation of Jewish Religious Law in the Building of the Urban Neighborhoods and Jewish Agriculture Settlements in Palestine at the Close of the Nineteenth Century." In Jamie Scott and Paul Simpson-Housley eds. </w:t>
            </w:r>
            <w:r w:rsidRPr="00D1302F">
              <w:rPr>
                <w:rFonts w:asciiTheme="majorBidi" w:hAnsiTheme="majorBidi" w:cstheme="majorBidi"/>
                <w:i/>
                <w:iCs/>
                <w:sz w:val="20"/>
                <w:szCs w:val="20"/>
              </w:rPr>
              <w:t xml:space="preserve">Sacred Places and Profane Spaces: Essays in the </w:t>
            </w:r>
            <w:proofErr w:type="spellStart"/>
            <w:r w:rsidRPr="00D1302F">
              <w:rPr>
                <w:rFonts w:asciiTheme="majorBidi" w:hAnsiTheme="majorBidi" w:cstheme="majorBidi"/>
                <w:i/>
                <w:iCs/>
                <w:sz w:val="20"/>
                <w:szCs w:val="20"/>
              </w:rPr>
              <w:t>Geographics</w:t>
            </w:r>
            <w:proofErr w:type="spellEnd"/>
            <w:r w:rsidRPr="00D1302F">
              <w:rPr>
                <w:rFonts w:asciiTheme="majorBidi" w:hAnsiTheme="majorBidi" w:cstheme="majorBidi"/>
                <w:i/>
                <w:iCs/>
                <w:sz w:val="20"/>
                <w:szCs w:val="20"/>
              </w:rPr>
              <w:t xml:space="preserve"> of Judaism, Christianity, and Islam</w:t>
            </w:r>
            <w:r w:rsidRPr="00D1302F">
              <w:rPr>
                <w:rFonts w:asciiTheme="majorBidi" w:hAnsiTheme="majorBidi" w:cstheme="majorBidi"/>
                <w:sz w:val="20"/>
                <w:szCs w:val="20"/>
              </w:rPr>
              <w:t>. New York: Greenwood Press (1991): 3-20.</w:t>
            </w:r>
          </w:p>
          <w:p w:rsidR="00D1302F" w:rsidRPr="00D1302F" w:rsidRDefault="00D1302F" w:rsidP="00D1302F">
            <w:pPr>
              <w:ind w:left="227" w:hanging="227"/>
              <w:jc w:val="both"/>
              <w:rPr>
                <w:rFonts w:asciiTheme="majorBidi" w:hAnsiTheme="majorBidi" w:cstheme="majorBidi"/>
                <w:sz w:val="20"/>
                <w:szCs w:val="20"/>
              </w:rPr>
            </w:pPr>
          </w:p>
        </w:tc>
      </w:tr>
      <w:tr w:rsidR="00D1302F" w:rsidRPr="00D1302F" w:rsidTr="00D1302F">
        <w:trPr>
          <w:trHeight w:val="285"/>
        </w:trPr>
        <w:tc>
          <w:tcPr>
            <w:tcW w:w="8670" w:type="dxa"/>
            <w:noWrap/>
            <w:hideMark/>
          </w:tcPr>
          <w:p w:rsidR="00D1302F" w:rsidRDefault="00D1302F" w:rsidP="00D1302F">
            <w:pPr>
              <w:ind w:left="227" w:hanging="227"/>
              <w:jc w:val="both"/>
              <w:rPr>
                <w:rFonts w:asciiTheme="majorBidi" w:hAnsiTheme="majorBidi" w:cstheme="majorBidi"/>
                <w:sz w:val="20"/>
                <w:szCs w:val="20"/>
              </w:rPr>
            </w:pPr>
            <w:proofErr w:type="spellStart"/>
            <w:r w:rsidRPr="00D1302F">
              <w:rPr>
                <w:rFonts w:asciiTheme="majorBidi" w:hAnsiTheme="majorBidi" w:cstheme="majorBidi"/>
                <w:sz w:val="20"/>
                <w:szCs w:val="20"/>
              </w:rPr>
              <w:t>Lemire</w:t>
            </w:r>
            <w:proofErr w:type="spellEnd"/>
            <w:r w:rsidRPr="00D1302F">
              <w:rPr>
                <w:rFonts w:asciiTheme="majorBidi" w:hAnsiTheme="majorBidi" w:cstheme="majorBidi"/>
                <w:sz w:val="20"/>
                <w:szCs w:val="20"/>
              </w:rPr>
              <w:t xml:space="preserve">, Vincent. "The Awakening of Palestinian </w:t>
            </w:r>
            <w:proofErr w:type="spellStart"/>
            <w:r w:rsidRPr="00D1302F">
              <w:rPr>
                <w:rFonts w:asciiTheme="majorBidi" w:hAnsiTheme="majorBidi" w:cstheme="majorBidi"/>
                <w:sz w:val="20"/>
                <w:szCs w:val="20"/>
              </w:rPr>
              <w:t>Hydropolitical</w:t>
            </w:r>
            <w:proofErr w:type="spellEnd"/>
            <w:r w:rsidRPr="00D1302F">
              <w:rPr>
                <w:rFonts w:asciiTheme="majorBidi" w:hAnsiTheme="majorBidi" w:cstheme="majorBidi"/>
                <w:sz w:val="20"/>
                <w:szCs w:val="20"/>
              </w:rPr>
              <w:t xml:space="preserve"> Consciousness: The </w:t>
            </w:r>
            <w:proofErr w:type="spellStart"/>
            <w:r w:rsidRPr="00D1302F">
              <w:rPr>
                <w:rFonts w:asciiTheme="majorBidi" w:hAnsiTheme="majorBidi" w:cstheme="majorBidi"/>
                <w:sz w:val="20"/>
                <w:szCs w:val="20"/>
              </w:rPr>
              <w:t>Artas</w:t>
            </w:r>
            <w:proofErr w:type="spellEnd"/>
            <w:r w:rsidRPr="00D1302F">
              <w:rPr>
                <w:rFonts w:asciiTheme="majorBidi" w:hAnsiTheme="majorBidi" w:cstheme="majorBidi"/>
                <w:sz w:val="20"/>
                <w:szCs w:val="20"/>
              </w:rPr>
              <w:t>-Jerusalem Water Conflict of 1925." </w:t>
            </w:r>
            <w:r w:rsidRPr="00D1302F">
              <w:rPr>
                <w:rFonts w:asciiTheme="majorBidi" w:hAnsiTheme="majorBidi" w:cstheme="majorBidi"/>
                <w:i/>
                <w:iCs/>
                <w:sz w:val="20"/>
                <w:szCs w:val="20"/>
              </w:rPr>
              <w:t>Jerusalem Quarterly</w:t>
            </w:r>
            <w:r w:rsidRPr="00D1302F">
              <w:rPr>
                <w:rFonts w:asciiTheme="majorBidi" w:hAnsiTheme="majorBidi" w:cstheme="majorBidi"/>
                <w:sz w:val="20"/>
                <w:szCs w:val="20"/>
              </w:rPr>
              <w:t> 48 (2011): 31-53.</w:t>
            </w:r>
          </w:p>
          <w:p w:rsidR="00D1302F" w:rsidRDefault="00D1302F" w:rsidP="00D1302F">
            <w:pPr>
              <w:ind w:left="227" w:hanging="227"/>
              <w:jc w:val="both"/>
              <w:rPr>
                <w:rFonts w:asciiTheme="majorBidi" w:hAnsiTheme="majorBidi" w:cstheme="majorBidi"/>
                <w:sz w:val="20"/>
                <w:szCs w:val="20"/>
              </w:rPr>
            </w:pPr>
          </w:p>
          <w:p w:rsidR="00D1302F" w:rsidRDefault="00D1302F" w:rsidP="00D1302F">
            <w:pPr>
              <w:ind w:left="227" w:hanging="227"/>
              <w:jc w:val="both"/>
              <w:rPr>
                <w:rFonts w:asciiTheme="majorBidi" w:hAnsiTheme="majorBidi" w:cstheme="majorBidi"/>
                <w:sz w:val="20"/>
                <w:szCs w:val="20"/>
              </w:rPr>
            </w:pPr>
          </w:p>
          <w:p w:rsidR="00D1302F" w:rsidRPr="00D1302F" w:rsidRDefault="00D1302F" w:rsidP="00D1302F">
            <w:pPr>
              <w:ind w:left="227" w:hanging="227"/>
              <w:jc w:val="both"/>
              <w:rPr>
                <w:rFonts w:asciiTheme="majorBidi" w:hAnsiTheme="majorBidi" w:cstheme="majorBidi"/>
                <w:sz w:val="20"/>
                <w:szCs w:val="20"/>
              </w:rPr>
            </w:pPr>
          </w:p>
        </w:tc>
      </w:tr>
      <w:tr w:rsidR="00D1302F" w:rsidRPr="00D1302F" w:rsidTr="00D1302F">
        <w:trPr>
          <w:trHeight w:val="285"/>
        </w:trPr>
        <w:tc>
          <w:tcPr>
            <w:tcW w:w="8670" w:type="dxa"/>
            <w:noWrap/>
            <w:hideMark/>
          </w:tcPr>
          <w:p w:rsidR="00D1302F" w:rsidRPr="00D1302F" w:rsidRDefault="00D1302F" w:rsidP="00D1302F">
            <w:pPr>
              <w:ind w:left="227" w:hanging="227"/>
              <w:jc w:val="both"/>
              <w:rPr>
                <w:rFonts w:asciiTheme="majorBidi" w:hAnsiTheme="majorBidi" w:cstheme="majorBidi"/>
                <w:sz w:val="20"/>
                <w:szCs w:val="20"/>
              </w:rPr>
            </w:pPr>
            <w:proofErr w:type="spellStart"/>
            <w:r w:rsidRPr="00D1302F">
              <w:rPr>
                <w:rFonts w:asciiTheme="majorBidi" w:hAnsiTheme="majorBidi" w:cstheme="majorBidi"/>
                <w:sz w:val="20"/>
                <w:szCs w:val="20"/>
              </w:rPr>
              <w:lastRenderedPageBreak/>
              <w:t>Schorr</w:t>
            </w:r>
            <w:proofErr w:type="spellEnd"/>
            <w:r w:rsidRPr="00D1302F">
              <w:rPr>
                <w:rFonts w:asciiTheme="majorBidi" w:hAnsiTheme="majorBidi" w:cstheme="majorBidi"/>
                <w:sz w:val="20"/>
                <w:szCs w:val="20"/>
              </w:rPr>
              <w:t xml:space="preserve">, David. "Water Law in British-Ruled Palestine." </w:t>
            </w:r>
            <w:r w:rsidRPr="00D1302F">
              <w:rPr>
                <w:rFonts w:asciiTheme="majorBidi" w:hAnsiTheme="majorBidi" w:cstheme="majorBidi"/>
                <w:i/>
                <w:iCs/>
                <w:sz w:val="20"/>
                <w:szCs w:val="20"/>
              </w:rPr>
              <w:t>Water History</w:t>
            </w:r>
            <w:r w:rsidRPr="00D1302F">
              <w:rPr>
                <w:rFonts w:asciiTheme="majorBidi" w:hAnsiTheme="majorBidi" w:cstheme="majorBidi"/>
                <w:sz w:val="20"/>
                <w:szCs w:val="20"/>
              </w:rPr>
              <w:t xml:space="preserve"> 6 (2014): 247-263.</w:t>
            </w:r>
          </w:p>
        </w:tc>
      </w:tr>
      <w:tr w:rsidR="00D1302F" w:rsidRPr="00D1302F" w:rsidTr="00D1302F">
        <w:trPr>
          <w:trHeight w:val="285"/>
        </w:trPr>
        <w:tc>
          <w:tcPr>
            <w:tcW w:w="8670" w:type="dxa"/>
            <w:noWrap/>
            <w:hideMark/>
          </w:tcPr>
          <w:p w:rsidR="00D1302F" w:rsidRPr="00D1302F" w:rsidRDefault="00C21196" w:rsidP="00D1302F">
            <w:pPr>
              <w:ind w:left="227" w:hanging="227"/>
              <w:jc w:val="both"/>
              <w:rPr>
                <w:rFonts w:asciiTheme="majorBidi" w:hAnsiTheme="majorBidi" w:cstheme="majorBidi"/>
                <w:sz w:val="20"/>
                <w:szCs w:val="20"/>
              </w:rPr>
            </w:pPr>
            <w:r>
              <w:rPr>
                <w:sz w:val="20"/>
                <w:szCs w:val="20"/>
              </w:rPr>
              <w:t xml:space="preserve">–––––. </w:t>
            </w:r>
            <w:bookmarkStart w:id="0" w:name="_GoBack"/>
            <w:bookmarkEnd w:id="0"/>
            <w:r w:rsidR="00D1302F" w:rsidRPr="00D1302F">
              <w:rPr>
                <w:rFonts w:asciiTheme="majorBidi" w:hAnsiTheme="majorBidi" w:cstheme="majorBidi"/>
                <w:sz w:val="20"/>
                <w:szCs w:val="20"/>
              </w:rPr>
              <w:t xml:space="preserve">"Forest Law in Palestine Mandate: Colonial Conservation in a Unique Context." In Uwe </w:t>
            </w:r>
            <w:proofErr w:type="spellStart"/>
            <w:r w:rsidR="00D1302F" w:rsidRPr="00D1302F">
              <w:rPr>
                <w:rFonts w:asciiTheme="majorBidi" w:hAnsiTheme="majorBidi" w:cstheme="majorBidi"/>
                <w:sz w:val="20"/>
                <w:szCs w:val="20"/>
              </w:rPr>
              <w:t>Luebken</w:t>
            </w:r>
            <w:proofErr w:type="spellEnd"/>
            <w:r w:rsidR="00D1302F" w:rsidRPr="00D1302F">
              <w:rPr>
                <w:rFonts w:asciiTheme="majorBidi" w:hAnsiTheme="majorBidi" w:cstheme="majorBidi"/>
                <w:sz w:val="20"/>
                <w:szCs w:val="20"/>
              </w:rPr>
              <w:t xml:space="preserve"> and Frank </w:t>
            </w:r>
            <w:proofErr w:type="spellStart"/>
            <w:r w:rsidR="00D1302F" w:rsidRPr="00D1302F">
              <w:rPr>
                <w:rFonts w:asciiTheme="majorBidi" w:hAnsiTheme="majorBidi" w:cstheme="majorBidi"/>
                <w:sz w:val="20"/>
                <w:szCs w:val="20"/>
              </w:rPr>
              <w:t>Uekötter</w:t>
            </w:r>
            <w:proofErr w:type="spellEnd"/>
            <w:r w:rsidR="00D1302F" w:rsidRPr="00D1302F">
              <w:rPr>
                <w:rFonts w:asciiTheme="majorBidi" w:hAnsiTheme="majorBidi" w:cstheme="majorBidi"/>
                <w:sz w:val="20"/>
                <w:szCs w:val="20"/>
              </w:rPr>
              <w:t xml:space="preserve"> eds. </w:t>
            </w:r>
            <w:r w:rsidR="00D1302F" w:rsidRPr="00D1302F">
              <w:rPr>
                <w:rFonts w:asciiTheme="majorBidi" w:hAnsiTheme="majorBidi" w:cstheme="majorBidi"/>
                <w:i/>
                <w:iCs/>
                <w:sz w:val="20"/>
                <w:szCs w:val="20"/>
              </w:rPr>
              <w:t>Managing the Unknown: Essays on Environmental Ignorance</w:t>
            </w:r>
            <w:r w:rsidR="00D1302F" w:rsidRPr="00D1302F">
              <w:rPr>
                <w:rFonts w:asciiTheme="majorBidi" w:hAnsiTheme="majorBidi" w:cstheme="majorBidi"/>
                <w:sz w:val="20"/>
                <w:szCs w:val="20"/>
              </w:rPr>
              <w:t xml:space="preserve">. New York: </w:t>
            </w:r>
            <w:proofErr w:type="spellStart"/>
            <w:r w:rsidR="00D1302F" w:rsidRPr="00D1302F">
              <w:rPr>
                <w:rFonts w:asciiTheme="majorBidi" w:hAnsiTheme="majorBidi" w:cstheme="majorBidi"/>
                <w:sz w:val="20"/>
                <w:szCs w:val="20"/>
              </w:rPr>
              <w:t>Berghahn</w:t>
            </w:r>
            <w:proofErr w:type="spellEnd"/>
            <w:r w:rsidR="00D1302F" w:rsidRPr="00D1302F">
              <w:rPr>
                <w:rFonts w:asciiTheme="majorBidi" w:hAnsiTheme="majorBidi" w:cstheme="majorBidi"/>
                <w:sz w:val="20"/>
                <w:szCs w:val="20"/>
              </w:rPr>
              <w:t xml:space="preserve"> Books (2014): 71-90.  </w:t>
            </w:r>
          </w:p>
        </w:tc>
      </w:tr>
      <w:tr w:rsidR="00D1302F" w:rsidRPr="00D1302F" w:rsidTr="00D1302F">
        <w:trPr>
          <w:trHeight w:val="285"/>
        </w:trPr>
        <w:tc>
          <w:tcPr>
            <w:tcW w:w="8670" w:type="dxa"/>
            <w:noWrap/>
            <w:hideMark/>
          </w:tcPr>
          <w:p w:rsidR="00D1302F" w:rsidRDefault="00D1302F" w:rsidP="00D1302F">
            <w:pPr>
              <w:ind w:left="227" w:hanging="227"/>
              <w:jc w:val="both"/>
              <w:rPr>
                <w:rFonts w:asciiTheme="majorBidi" w:hAnsiTheme="majorBidi" w:cstheme="majorBidi"/>
                <w:sz w:val="20"/>
                <w:szCs w:val="20"/>
              </w:rPr>
            </w:pPr>
            <w:r w:rsidRPr="00B66FF6">
              <w:rPr>
                <w:sz w:val="20"/>
                <w:szCs w:val="20"/>
              </w:rPr>
              <w:t>–––––.</w:t>
            </w:r>
            <w:r>
              <w:rPr>
                <w:sz w:val="20"/>
                <w:szCs w:val="20"/>
              </w:rPr>
              <w:t xml:space="preserve"> </w:t>
            </w:r>
            <w:r w:rsidRPr="00D1302F">
              <w:rPr>
                <w:rFonts w:asciiTheme="majorBidi" w:hAnsiTheme="majorBidi" w:cstheme="majorBidi"/>
                <w:sz w:val="20"/>
                <w:szCs w:val="20"/>
              </w:rPr>
              <w:t xml:space="preserve">"A Prolonged Recessional: The Continuing Influence of British Rule on Israeli Environmental Law." In Daniel E. Orenstein, </w:t>
            </w:r>
            <w:proofErr w:type="spellStart"/>
            <w:r w:rsidRPr="00D1302F">
              <w:rPr>
                <w:rFonts w:asciiTheme="majorBidi" w:hAnsiTheme="majorBidi" w:cstheme="majorBidi"/>
                <w:sz w:val="20"/>
                <w:szCs w:val="20"/>
              </w:rPr>
              <w:t>Alon</w:t>
            </w:r>
            <w:proofErr w:type="spellEnd"/>
            <w:r w:rsidRPr="00D1302F">
              <w:rPr>
                <w:rFonts w:asciiTheme="majorBidi" w:hAnsiTheme="majorBidi" w:cstheme="majorBidi"/>
                <w:sz w:val="20"/>
                <w:szCs w:val="20"/>
              </w:rPr>
              <w:t xml:space="preserve"> Tal and Char Miller eds. </w:t>
            </w:r>
            <w:r w:rsidRPr="00D1302F">
              <w:rPr>
                <w:rFonts w:asciiTheme="majorBidi" w:hAnsiTheme="majorBidi" w:cstheme="majorBidi"/>
                <w:i/>
                <w:iCs/>
                <w:sz w:val="20"/>
                <w:szCs w:val="20"/>
              </w:rPr>
              <w:t>Between Ruin and Restoration: An Environmental History of Israel</w:t>
            </w:r>
            <w:r w:rsidRPr="00D1302F">
              <w:rPr>
                <w:rFonts w:asciiTheme="majorBidi" w:hAnsiTheme="majorBidi" w:cstheme="majorBidi"/>
                <w:sz w:val="20"/>
                <w:szCs w:val="20"/>
              </w:rPr>
              <w:t>. Pittsburgh: University of Pittsburgh Press (2013): 209-228.</w:t>
            </w:r>
          </w:p>
          <w:p w:rsidR="00D1302F" w:rsidRPr="00D1302F" w:rsidRDefault="00D1302F" w:rsidP="00D1302F">
            <w:pPr>
              <w:ind w:left="227" w:hanging="227"/>
              <w:jc w:val="both"/>
              <w:rPr>
                <w:rFonts w:asciiTheme="majorBidi" w:hAnsiTheme="majorBidi" w:cstheme="majorBidi"/>
                <w:sz w:val="20"/>
                <w:szCs w:val="20"/>
              </w:rPr>
            </w:pPr>
          </w:p>
        </w:tc>
      </w:tr>
      <w:tr w:rsidR="00D1302F" w:rsidRPr="00D1302F" w:rsidTr="00D1302F">
        <w:trPr>
          <w:trHeight w:val="285"/>
        </w:trPr>
        <w:tc>
          <w:tcPr>
            <w:tcW w:w="8670" w:type="dxa"/>
            <w:noWrap/>
            <w:hideMark/>
          </w:tcPr>
          <w:p w:rsidR="00D1302F" w:rsidRDefault="00D1302F" w:rsidP="00D1302F">
            <w:pPr>
              <w:ind w:left="227" w:hanging="227"/>
              <w:jc w:val="both"/>
              <w:rPr>
                <w:rFonts w:asciiTheme="majorBidi" w:hAnsiTheme="majorBidi" w:cstheme="majorBidi"/>
                <w:sz w:val="20"/>
                <w:szCs w:val="20"/>
              </w:rPr>
            </w:pPr>
            <w:proofErr w:type="spellStart"/>
            <w:r w:rsidRPr="00D1302F">
              <w:rPr>
                <w:rFonts w:asciiTheme="majorBidi" w:hAnsiTheme="majorBidi" w:cstheme="majorBidi"/>
                <w:sz w:val="20"/>
                <w:szCs w:val="20"/>
              </w:rPr>
              <w:t>Sela</w:t>
            </w:r>
            <w:proofErr w:type="spellEnd"/>
            <w:r w:rsidRPr="00D1302F">
              <w:rPr>
                <w:rFonts w:asciiTheme="majorBidi" w:hAnsiTheme="majorBidi" w:cstheme="majorBidi"/>
                <w:sz w:val="20"/>
                <w:szCs w:val="20"/>
              </w:rPr>
              <w:t xml:space="preserve">, </w:t>
            </w:r>
            <w:proofErr w:type="spellStart"/>
            <w:r w:rsidRPr="00D1302F">
              <w:rPr>
                <w:rFonts w:asciiTheme="majorBidi" w:hAnsiTheme="majorBidi" w:cstheme="majorBidi"/>
                <w:sz w:val="20"/>
                <w:szCs w:val="20"/>
              </w:rPr>
              <w:t>Orli</w:t>
            </w:r>
            <w:proofErr w:type="spellEnd"/>
            <w:r w:rsidRPr="00D1302F">
              <w:rPr>
                <w:rFonts w:asciiTheme="majorBidi" w:hAnsiTheme="majorBidi" w:cstheme="majorBidi"/>
                <w:sz w:val="20"/>
                <w:szCs w:val="20"/>
              </w:rPr>
              <w:t xml:space="preserve">. </w:t>
            </w:r>
            <w:r w:rsidRPr="00D1302F">
              <w:rPr>
                <w:rFonts w:asciiTheme="majorBidi" w:hAnsiTheme="majorBidi" w:cstheme="majorBidi"/>
                <w:i/>
                <w:iCs/>
                <w:sz w:val="20"/>
                <w:szCs w:val="20"/>
              </w:rPr>
              <w:t>The History of Water Property Law During Israel’s First Decade</w:t>
            </w:r>
            <w:r w:rsidRPr="00D1302F">
              <w:rPr>
                <w:rFonts w:asciiTheme="majorBidi" w:hAnsiTheme="majorBidi" w:cstheme="majorBidi"/>
                <w:sz w:val="20"/>
                <w:szCs w:val="20"/>
              </w:rPr>
              <w:t xml:space="preserve"> (2013) (unpublished Ph.D. dissertation, Bar-</w:t>
            </w:r>
            <w:proofErr w:type="spellStart"/>
            <w:r w:rsidRPr="00D1302F">
              <w:rPr>
                <w:rFonts w:asciiTheme="majorBidi" w:hAnsiTheme="majorBidi" w:cstheme="majorBidi"/>
                <w:sz w:val="20"/>
                <w:szCs w:val="20"/>
              </w:rPr>
              <w:t>Ilan</w:t>
            </w:r>
            <w:proofErr w:type="spellEnd"/>
            <w:r w:rsidRPr="00D1302F">
              <w:rPr>
                <w:rFonts w:asciiTheme="majorBidi" w:hAnsiTheme="majorBidi" w:cstheme="majorBidi"/>
                <w:sz w:val="20"/>
                <w:szCs w:val="20"/>
              </w:rPr>
              <w:t xml:space="preserve"> University) (Hebrew).</w:t>
            </w:r>
          </w:p>
          <w:p w:rsidR="00D1302F" w:rsidRPr="00D1302F" w:rsidRDefault="00D1302F" w:rsidP="00D1302F">
            <w:pPr>
              <w:ind w:left="227" w:hanging="227"/>
              <w:jc w:val="both"/>
              <w:rPr>
                <w:rFonts w:asciiTheme="majorBidi" w:hAnsiTheme="majorBidi" w:cstheme="majorBidi"/>
                <w:sz w:val="20"/>
                <w:szCs w:val="20"/>
              </w:rPr>
            </w:pPr>
          </w:p>
        </w:tc>
      </w:tr>
      <w:tr w:rsidR="00D1302F" w:rsidRPr="00D1302F" w:rsidTr="00D1302F">
        <w:trPr>
          <w:trHeight w:val="285"/>
        </w:trPr>
        <w:tc>
          <w:tcPr>
            <w:tcW w:w="8670" w:type="dxa"/>
            <w:noWrap/>
            <w:hideMark/>
          </w:tcPr>
          <w:p w:rsidR="00D1302F" w:rsidRDefault="00D1302F" w:rsidP="00D1302F">
            <w:pPr>
              <w:ind w:left="227" w:hanging="227"/>
              <w:jc w:val="both"/>
              <w:rPr>
                <w:rFonts w:asciiTheme="majorBidi" w:hAnsiTheme="majorBidi" w:cstheme="majorBidi"/>
                <w:sz w:val="20"/>
                <w:szCs w:val="20"/>
              </w:rPr>
            </w:pPr>
            <w:proofErr w:type="spellStart"/>
            <w:r w:rsidRPr="00D1302F">
              <w:rPr>
                <w:rFonts w:asciiTheme="majorBidi" w:hAnsiTheme="majorBidi" w:cstheme="majorBidi"/>
                <w:sz w:val="20"/>
                <w:szCs w:val="20"/>
              </w:rPr>
              <w:t>Shahar</w:t>
            </w:r>
            <w:proofErr w:type="spellEnd"/>
            <w:r w:rsidRPr="00D1302F">
              <w:rPr>
                <w:rFonts w:asciiTheme="majorBidi" w:hAnsiTheme="majorBidi" w:cstheme="majorBidi"/>
                <w:sz w:val="20"/>
                <w:szCs w:val="20"/>
              </w:rPr>
              <w:t xml:space="preserve">, </w:t>
            </w:r>
            <w:proofErr w:type="spellStart"/>
            <w:r w:rsidRPr="00D1302F">
              <w:rPr>
                <w:rFonts w:asciiTheme="majorBidi" w:hAnsiTheme="majorBidi" w:cstheme="majorBidi"/>
                <w:sz w:val="20"/>
                <w:szCs w:val="20"/>
              </w:rPr>
              <w:t>Ido</w:t>
            </w:r>
            <w:proofErr w:type="spellEnd"/>
            <w:r w:rsidRPr="00D1302F">
              <w:rPr>
                <w:rFonts w:asciiTheme="majorBidi" w:hAnsiTheme="majorBidi" w:cstheme="majorBidi"/>
                <w:sz w:val="20"/>
                <w:szCs w:val="20"/>
              </w:rPr>
              <w:t>. "Legal Pluralism Incarnate: An Institutional Perspective on Courts of Law in Colonial and Postcolonial Settings." </w:t>
            </w:r>
            <w:r w:rsidRPr="00D1302F">
              <w:rPr>
                <w:rFonts w:asciiTheme="majorBidi" w:hAnsiTheme="majorBidi" w:cstheme="majorBidi"/>
                <w:i/>
                <w:iCs/>
                <w:sz w:val="20"/>
                <w:szCs w:val="20"/>
              </w:rPr>
              <w:t>Journal of Legal Pluralism </w:t>
            </w:r>
            <w:r w:rsidRPr="00D1302F">
              <w:rPr>
                <w:rFonts w:asciiTheme="majorBidi" w:hAnsiTheme="majorBidi" w:cstheme="majorBidi"/>
                <w:sz w:val="20"/>
                <w:szCs w:val="20"/>
              </w:rPr>
              <w:t>65 (2012): 133-163.</w:t>
            </w:r>
          </w:p>
          <w:p w:rsidR="00D1302F" w:rsidRPr="00D1302F" w:rsidRDefault="00D1302F" w:rsidP="00D1302F">
            <w:pPr>
              <w:ind w:left="227" w:hanging="227"/>
              <w:jc w:val="both"/>
              <w:rPr>
                <w:rFonts w:asciiTheme="majorBidi" w:hAnsiTheme="majorBidi" w:cstheme="majorBidi"/>
                <w:sz w:val="20"/>
                <w:szCs w:val="20"/>
              </w:rPr>
            </w:pPr>
          </w:p>
        </w:tc>
      </w:tr>
      <w:tr w:rsidR="00D1302F" w:rsidRPr="00D1302F" w:rsidTr="00D1302F">
        <w:trPr>
          <w:trHeight w:val="285"/>
        </w:trPr>
        <w:tc>
          <w:tcPr>
            <w:tcW w:w="8670" w:type="dxa"/>
            <w:noWrap/>
            <w:hideMark/>
          </w:tcPr>
          <w:p w:rsidR="00D1302F" w:rsidRDefault="00D1302F" w:rsidP="00D1302F">
            <w:pPr>
              <w:ind w:left="227" w:hanging="227"/>
              <w:jc w:val="both"/>
              <w:rPr>
                <w:rFonts w:asciiTheme="majorBidi" w:hAnsiTheme="majorBidi" w:cstheme="majorBidi"/>
                <w:sz w:val="20"/>
                <w:szCs w:val="20"/>
              </w:rPr>
            </w:pPr>
            <w:r w:rsidRPr="00D1302F">
              <w:rPr>
                <w:rFonts w:asciiTheme="majorBidi" w:hAnsiTheme="majorBidi" w:cstheme="majorBidi"/>
                <w:sz w:val="20"/>
                <w:szCs w:val="20"/>
              </w:rPr>
              <w:t xml:space="preserve">Stein, Kenneth W. "Legal Protection and Circumvention of Rights for Cultivators in Mandatory Palestine." In Joel S. </w:t>
            </w:r>
            <w:proofErr w:type="spellStart"/>
            <w:r w:rsidRPr="00D1302F">
              <w:rPr>
                <w:rFonts w:asciiTheme="majorBidi" w:hAnsiTheme="majorBidi" w:cstheme="majorBidi"/>
                <w:sz w:val="20"/>
                <w:szCs w:val="20"/>
              </w:rPr>
              <w:t>Migdal</w:t>
            </w:r>
            <w:proofErr w:type="spellEnd"/>
            <w:r w:rsidRPr="00D1302F">
              <w:rPr>
                <w:rFonts w:asciiTheme="majorBidi" w:hAnsiTheme="majorBidi" w:cstheme="majorBidi"/>
                <w:sz w:val="20"/>
                <w:szCs w:val="20"/>
              </w:rPr>
              <w:t xml:space="preserve"> ed. </w:t>
            </w:r>
            <w:r w:rsidRPr="00D1302F">
              <w:rPr>
                <w:rFonts w:asciiTheme="majorBidi" w:hAnsiTheme="majorBidi" w:cstheme="majorBidi"/>
                <w:i/>
                <w:iCs/>
                <w:sz w:val="20"/>
                <w:szCs w:val="20"/>
              </w:rPr>
              <w:t>Palestinian Society and Politic</w:t>
            </w:r>
            <w:r w:rsidRPr="00D1302F">
              <w:rPr>
                <w:rFonts w:asciiTheme="majorBidi" w:hAnsiTheme="majorBidi" w:cstheme="majorBidi"/>
                <w:sz w:val="20"/>
                <w:szCs w:val="20"/>
              </w:rPr>
              <w:t xml:space="preserve">s. Princeton: Princeton University Press (1980): 223-264. </w:t>
            </w:r>
          </w:p>
          <w:p w:rsidR="00D1302F" w:rsidRPr="00D1302F" w:rsidRDefault="00D1302F" w:rsidP="00D1302F">
            <w:pPr>
              <w:ind w:left="227" w:hanging="227"/>
              <w:jc w:val="both"/>
              <w:rPr>
                <w:rFonts w:asciiTheme="majorBidi" w:hAnsiTheme="majorBidi" w:cstheme="majorBidi"/>
                <w:sz w:val="20"/>
                <w:szCs w:val="20"/>
              </w:rPr>
            </w:pPr>
          </w:p>
        </w:tc>
      </w:tr>
      <w:tr w:rsidR="00D1302F" w:rsidRPr="00D1302F" w:rsidTr="00D1302F">
        <w:trPr>
          <w:trHeight w:val="285"/>
        </w:trPr>
        <w:tc>
          <w:tcPr>
            <w:tcW w:w="8670" w:type="dxa"/>
            <w:noWrap/>
            <w:hideMark/>
          </w:tcPr>
          <w:p w:rsidR="00D1302F" w:rsidRDefault="00D1302F" w:rsidP="00D1302F">
            <w:pPr>
              <w:ind w:left="227" w:hanging="227"/>
              <w:jc w:val="both"/>
              <w:rPr>
                <w:rFonts w:asciiTheme="majorBidi" w:hAnsiTheme="majorBidi" w:cstheme="majorBidi"/>
                <w:sz w:val="20"/>
                <w:szCs w:val="20"/>
              </w:rPr>
            </w:pPr>
            <w:proofErr w:type="spellStart"/>
            <w:r w:rsidRPr="00D1302F">
              <w:rPr>
                <w:rFonts w:asciiTheme="majorBidi" w:hAnsiTheme="majorBidi" w:cstheme="majorBidi"/>
                <w:sz w:val="20"/>
                <w:szCs w:val="20"/>
              </w:rPr>
              <w:t>Tzimerman</w:t>
            </w:r>
            <w:proofErr w:type="spellEnd"/>
            <w:r w:rsidRPr="00D1302F">
              <w:rPr>
                <w:rFonts w:asciiTheme="majorBidi" w:hAnsiTheme="majorBidi" w:cstheme="majorBidi"/>
                <w:sz w:val="20"/>
                <w:szCs w:val="20"/>
              </w:rPr>
              <w:t xml:space="preserve">, Nadia and </w:t>
            </w:r>
            <w:proofErr w:type="spellStart"/>
            <w:r w:rsidRPr="00D1302F">
              <w:rPr>
                <w:rFonts w:asciiTheme="majorBidi" w:hAnsiTheme="majorBidi" w:cstheme="majorBidi"/>
                <w:sz w:val="20"/>
                <w:szCs w:val="20"/>
              </w:rPr>
              <w:t>Yair</w:t>
            </w:r>
            <w:proofErr w:type="spellEnd"/>
            <w:r w:rsidRPr="00D1302F">
              <w:rPr>
                <w:rFonts w:asciiTheme="majorBidi" w:hAnsiTheme="majorBidi" w:cstheme="majorBidi"/>
                <w:sz w:val="20"/>
                <w:szCs w:val="20"/>
              </w:rPr>
              <w:t xml:space="preserve"> </w:t>
            </w:r>
            <w:proofErr w:type="spellStart"/>
            <w:r w:rsidRPr="00D1302F">
              <w:rPr>
                <w:rFonts w:asciiTheme="majorBidi" w:hAnsiTheme="majorBidi" w:cstheme="majorBidi"/>
                <w:sz w:val="20"/>
                <w:szCs w:val="20"/>
              </w:rPr>
              <w:t>Sagy</w:t>
            </w:r>
            <w:proofErr w:type="spellEnd"/>
            <w:r w:rsidRPr="00D1302F">
              <w:rPr>
                <w:rFonts w:asciiTheme="majorBidi" w:hAnsiTheme="majorBidi" w:cstheme="majorBidi"/>
                <w:sz w:val="20"/>
                <w:szCs w:val="20"/>
              </w:rPr>
              <w:t>. "On the Sources of Section 33 of the Petroleum Act." </w:t>
            </w:r>
            <w:r w:rsidRPr="00D1302F">
              <w:rPr>
                <w:rFonts w:asciiTheme="majorBidi" w:hAnsiTheme="majorBidi" w:cstheme="majorBidi"/>
                <w:i/>
                <w:iCs/>
                <w:sz w:val="20"/>
                <w:szCs w:val="20"/>
              </w:rPr>
              <w:t>Tel Aviv University Law Review</w:t>
            </w:r>
            <w:r w:rsidRPr="00D1302F">
              <w:rPr>
                <w:rFonts w:asciiTheme="majorBidi" w:hAnsiTheme="majorBidi" w:cstheme="majorBidi"/>
                <w:sz w:val="20"/>
                <w:szCs w:val="20"/>
              </w:rPr>
              <w:t> 38(1) (2015): 51-95 (Hebrew).</w:t>
            </w:r>
          </w:p>
          <w:p w:rsidR="00D1302F" w:rsidRPr="00D1302F" w:rsidRDefault="00D1302F" w:rsidP="00D1302F">
            <w:pPr>
              <w:ind w:left="227" w:hanging="227"/>
              <w:jc w:val="both"/>
              <w:rPr>
                <w:rFonts w:asciiTheme="majorBidi" w:hAnsiTheme="majorBidi" w:cstheme="majorBidi"/>
                <w:sz w:val="20"/>
                <w:szCs w:val="20"/>
              </w:rPr>
            </w:pPr>
          </w:p>
        </w:tc>
      </w:tr>
      <w:tr w:rsidR="00D1302F" w:rsidRPr="00D1302F" w:rsidTr="00D1302F">
        <w:trPr>
          <w:trHeight w:val="285"/>
        </w:trPr>
        <w:tc>
          <w:tcPr>
            <w:tcW w:w="8670" w:type="dxa"/>
            <w:noWrap/>
            <w:hideMark/>
          </w:tcPr>
          <w:p w:rsidR="00D1302F" w:rsidRPr="00D1302F" w:rsidRDefault="00D1302F" w:rsidP="00D1302F">
            <w:pPr>
              <w:ind w:left="227" w:hanging="227"/>
              <w:jc w:val="both"/>
              <w:rPr>
                <w:rFonts w:asciiTheme="majorBidi" w:hAnsiTheme="majorBidi" w:cstheme="majorBidi"/>
                <w:sz w:val="20"/>
                <w:szCs w:val="20"/>
              </w:rPr>
            </w:pPr>
            <w:r w:rsidRPr="00D1302F">
              <w:rPr>
                <w:rFonts w:asciiTheme="majorBidi" w:hAnsiTheme="majorBidi" w:cstheme="majorBidi"/>
                <w:sz w:val="20"/>
                <w:szCs w:val="20"/>
              </w:rPr>
              <w:t xml:space="preserve">Vogel, David. "Israeli Environmental Policy in Comparative Perspective." </w:t>
            </w:r>
            <w:r w:rsidRPr="00D1302F">
              <w:rPr>
                <w:rFonts w:asciiTheme="majorBidi" w:hAnsiTheme="majorBidi" w:cstheme="majorBidi"/>
                <w:i/>
                <w:iCs/>
                <w:sz w:val="20"/>
                <w:szCs w:val="20"/>
              </w:rPr>
              <w:t xml:space="preserve">Israel Affairs </w:t>
            </w:r>
            <w:r w:rsidRPr="00D1302F">
              <w:rPr>
                <w:rFonts w:asciiTheme="majorBidi" w:hAnsiTheme="majorBidi" w:cstheme="majorBidi"/>
                <w:sz w:val="20"/>
                <w:szCs w:val="20"/>
              </w:rPr>
              <w:t xml:space="preserve">5 (1999): 246-264. </w:t>
            </w:r>
          </w:p>
        </w:tc>
      </w:tr>
    </w:tbl>
    <w:p w:rsidR="004C393D" w:rsidRPr="00147458" w:rsidRDefault="004C393D" w:rsidP="00452907">
      <w:pPr>
        <w:rPr>
          <w:rFonts w:asciiTheme="majorBidi" w:hAnsiTheme="majorBidi" w:cstheme="majorBidi"/>
          <w:sz w:val="20"/>
          <w:szCs w:val="20"/>
        </w:rPr>
      </w:pPr>
    </w:p>
    <w:sectPr w:rsidR="004C393D" w:rsidRPr="00147458" w:rsidSect="00765102">
      <w:footerReference w:type="default" r:id="rId8"/>
      <w:pgSz w:w="11906" w:h="16838"/>
      <w:pgMar w:top="1440" w:right="1800" w:bottom="1440" w:left="1800" w:header="2665" w:footer="3402"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841" w:rsidRDefault="00910841" w:rsidP="00372782">
      <w:pPr>
        <w:spacing w:after="0" w:line="240" w:lineRule="auto"/>
      </w:pPr>
      <w:r>
        <w:separator/>
      </w:r>
    </w:p>
  </w:endnote>
  <w:endnote w:type="continuationSeparator" w:id="0">
    <w:p w:rsidR="00910841" w:rsidRDefault="00910841" w:rsidP="003727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avid">
    <w:altName w:val="Times New Roman"/>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7269086"/>
      <w:docPartObj>
        <w:docPartGallery w:val="Page Numbers (Bottom of Page)"/>
        <w:docPartUnique/>
      </w:docPartObj>
    </w:sdtPr>
    <w:sdtEndPr>
      <w:rPr>
        <w:cs/>
      </w:rPr>
    </w:sdtEndPr>
    <w:sdtContent>
      <w:p w:rsidR="00317C78" w:rsidRDefault="00317C78">
        <w:pPr>
          <w:pStyle w:val="a6"/>
          <w:jc w:val="center"/>
          <w:rPr>
            <w:rtl/>
            <w:cs/>
          </w:rPr>
        </w:pPr>
        <w:r w:rsidRPr="00372782">
          <w:rPr>
            <w:rFonts w:asciiTheme="majorBidi" w:hAnsiTheme="majorBidi" w:cstheme="majorBidi"/>
            <w:sz w:val="20"/>
            <w:szCs w:val="20"/>
          </w:rPr>
          <w:fldChar w:fldCharType="begin"/>
        </w:r>
        <w:r w:rsidRPr="00372782">
          <w:rPr>
            <w:rFonts w:asciiTheme="majorBidi" w:hAnsiTheme="majorBidi" w:cstheme="majorBidi"/>
            <w:sz w:val="20"/>
            <w:szCs w:val="20"/>
            <w:rtl/>
            <w:cs/>
          </w:rPr>
          <w:instrText>PAGE   \* MERGEFORMAT</w:instrText>
        </w:r>
        <w:r w:rsidRPr="00372782">
          <w:rPr>
            <w:rFonts w:asciiTheme="majorBidi" w:hAnsiTheme="majorBidi" w:cstheme="majorBidi"/>
            <w:sz w:val="20"/>
            <w:szCs w:val="20"/>
          </w:rPr>
          <w:fldChar w:fldCharType="separate"/>
        </w:r>
        <w:r w:rsidR="00C21196" w:rsidRPr="00C21196">
          <w:rPr>
            <w:rFonts w:asciiTheme="majorBidi" w:hAnsiTheme="majorBidi" w:cs="Times New Roman"/>
            <w:noProof/>
            <w:sz w:val="20"/>
            <w:szCs w:val="20"/>
            <w:lang w:val="he-IL"/>
          </w:rPr>
          <w:t>2</w:t>
        </w:r>
        <w:r w:rsidRPr="00372782">
          <w:rPr>
            <w:rFonts w:asciiTheme="majorBidi" w:hAnsiTheme="majorBidi" w:cstheme="majorBidi"/>
            <w:sz w:val="20"/>
            <w:szCs w:val="20"/>
          </w:rPr>
          <w:fldChar w:fldCharType="end"/>
        </w:r>
      </w:p>
    </w:sdtContent>
  </w:sdt>
  <w:p w:rsidR="00317C78" w:rsidRDefault="00317C7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841" w:rsidRDefault="00910841" w:rsidP="00372782">
      <w:pPr>
        <w:spacing w:after="0" w:line="240" w:lineRule="auto"/>
      </w:pPr>
      <w:r>
        <w:separator/>
      </w:r>
    </w:p>
  </w:footnote>
  <w:footnote w:type="continuationSeparator" w:id="0">
    <w:p w:rsidR="00910841" w:rsidRDefault="00910841" w:rsidP="00372782">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5D4"/>
    <w:rsid w:val="00000419"/>
    <w:rsid w:val="00003B24"/>
    <w:rsid w:val="00004FC6"/>
    <w:rsid w:val="00005B46"/>
    <w:rsid w:val="00006075"/>
    <w:rsid w:val="00006192"/>
    <w:rsid w:val="0000650F"/>
    <w:rsid w:val="00006FA3"/>
    <w:rsid w:val="00007348"/>
    <w:rsid w:val="0001033A"/>
    <w:rsid w:val="00012FD4"/>
    <w:rsid w:val="000135BD"/>
    <w:rsid w:val="00016C22"/>
    <w:rsid w:val="000179CC"/>
    <w:rsid w:val="00017ABB"/>
    <w:rsid w:val="00023780"/>
    <w:rsid w:val="000242EC"/>
    <w:rsid w:val="00027A01"/>
    <w:rsid w:val="00032000"/>
    <w:rsid w:val="00032130"/>
    <w:rsid w:val="000342C4"/>
    <w:rsid w:val="00034AFB"/>
    <w:rsid w:val="0004396B"/>
    <w:rsid w:val="000445B4"/>
    <w:rsid w:val="00044AD4"/>
    <w:rsid w:val="00044B10"/>
    <w:rsid w:val="00045C89"/>
    <w:rsid w:val="00053156"/>
    <w:rsid w:val="00053219"/>
    <w:rsid w:val="00054021"/>
    <w:rsid w:val="00056824"/>
    <w:rsid w:val="00057390"/>
    <w:rsid w:val="00060738"/>
    <w:rsid w:val="00062BE9"/>
    <w:rsid w:val="00062CFB"/>
    <w:rsid w:val="00063784"/>
    <w:rsid w:val="00064BC2"/>
    <w:rsid w:val="00064BFD"/>
    <w:rsid w:val="00065172"/>
    <w:rsid w:val="00065BD0"/>
    <w:rsid w:val="00066984"/>
    <w:rsid w:val="000707AE"/>
    <w:rsid w:val="00070803"/>
    <w:rsid w:val="0007080E"/>
    <w:rsid w:val="00070972"/>
    <w:rsid w:val="00072558"/>
    <w:rsid w:val="00073D3E"/>
    <w:rsid w:val="0007568C"/>
    <w:rsid w:val="00076F55"/>
    <w:rsid w:val="000810B9"/>
    <w:rsid w:val="000816C2"/>
    <w:rsid w:val="0008454C"/>
    <w:rsid w:val="00086730"/>
    <w:rsid w:val="00086A43"/>
    <w:rsid w:val="00087664"/>
    <w:rsid w:val="00087859"/>
    <w:rsid w:val="00090055"/>
    <w:rsid w:val="00090B15"/>
    <w:rsid w:val="00093408"/>
    <w:rsid w:val="00094B40"/>
    <w:rsid w:val="00094FEA"/>
    <w:rsid w:val="00096AD8"/>
    <w:rsid w:val="00097B81"/>
    <w:rsid w:val="000A0B7D"/>
    <w:rsid w:val="000A0CB9"/>
    <w:rsid w:val="000A5CBF"/>
    <w:rsid w:val="000A6FF9"/>
    <w:rsid w:val="000A798D"/>
    <w:rsid w:val="000B04BD"/>
    <w:rsid w:val="000B3530"/>
    <w:rsid w:val="000B4A53"/>
    <w:rsid w:val="000B5CF5"/>
    <w:rsid w:val="000B642A"/>
    <w:rsid w:val="000B71A8"/>
    <w:rsid w:val="000C27F8"/>
    <w:rsid w:val="000C61FB"/>
    <w:rsid w:val="000C64FD"/>
    <w:rsid w:val="000C723E"/>
    <w:rsid w:val="000C7C20"/>
    <w:rsid w:val="000D0C4D"/>
    <w:rsid w:val="000D1598"/>
    <w:rsid w:val="000D182E"/>
    <w:rsid w:val="000D4A57"/>
    <w:rsid w:val="000D610D"/>
    <w:rsid w:val="000E2A3D"/>
    <w:rsid w:val="000E3FE3"/>
    <w:rsid w:val="000E47F4"/>
    <w:rsid w:val="000E6165"/>
    <w:rsid w:val="000E65FE"/>
    <w:rsid w:val="000E7C9E"/>
    <w:rsid w:val="000F0FC1"/>
    <w:rsid w:val="000F10FB"/>
    <w:rsid w:val="000F29B8"/>
    <w:rsid w:val="001026F5"/>
    <w:rsid w:val="00102AA6"/>
    <w:rsid w:val="001077C9"/>
    <w:rsid w:val="001077D9"/>
    <w:rsid w:val="00107E3B"/>
    <w:rsid w:val="00110176"/>
    <w:rsid w:val="001113CF"/>
    <w:rsid w:val="00111614"/>
    <w:rsid w:val="00112A7F"/>
    <w:rsid w:val="00112E9E"/>
    <w:rsid w:val="00113332"/>
    <w:rsid w:val="001138FF"/>
    <w:rsid w:val="0011435C"/>
    <w:rsid w:val="0011618D"/>
    <w:rsid w:val="001178AE"/>
    <w:rsid w:val="00120797"/>
    <w:rsid w:val="0012097B"/>
    <w:rsid w:val="00122CAF"/>
    <w:rsid w:val="001234D1"/>
    <w:rsid w:val="0012602B"/>
    <w:rsid w:val="00126A9D"/>
    <w:rsid w:val="001271CF"/>
    <w:rsid w:val="00131BF8"/>
    <w:rsid w:val="00132044"/>
    <w:rsid w:val="00132912"/>
    <w:rsid w:val="00134F8D"/>
    <w:rsid w:val="0013733F"/>
    <w:rsid w:val="0014293F"/>
    <w:rsid w:val="00143481"/>
    <w:rsid w:val="00144FE0"/>
    <w:rsid w:val="00145111"/>
    <w:rsid w:val="00145804"/>
    <w:rsid w:val="00145944"/>
    <w:rsid w:val="00146BD7"/>
    <w:rsid w:val="00146FBC"/>
    <w:rsid w:val="00147458"/>
    <w:rsid w:val="00147ABC"/>
    <w:rsid w:val="00147B48"/>
    <w:rsid w:val="001506FC"/>
    <w:rsid w:val="00151942"/>
    <w:rsid w:val="00152933"/>
    <w:rsid w:val="00154C07"/>
    <w:rsid w:val="00155A96"/>
    <w:rsid w:val="00156893"/>
    <w:rsid w:val="001572E1"/>
    <w:rsid w:val="0016042C"/>
    <w:rsid w:val="00161AEB"/>
    <w:rsid w:val="0017006B"/>
    <w:rsid w:val="00170114"/>
    <w:rsid w:val="00171965"/>
    <w:rsid w:val="00171E9D"/>
    <w:rsid w:val="00175872"/>
    <w:rsid w:val="00181A31"/>
    <w:rsid w:val="00183FEB"/>
    <w:rsid w:val="00184BE6"/>
    <w:rsid w:val="001867FD"/>
    <w:rsid w:val="001873B0"/>
    <w:rsid w:val="00187BE2"/>
    <w:rsid w:val="001958FC"/>
    <w:rsid w:val="001964B4"/>
    <w:rsid w:val="001967DA"/>
    <w:rsid w:val="0019774F"/>
    <w:rsid w:val="00197AA3"/>
    <w:rsid w:val="00197E4C"/>
    <w:rsid w:val="001A7669"/>
    <w:rsid w:val="001B0419"/>
    <w:rsid w:val="001B0A61"/>
    <w:rsid w:val="001B2486"/>
    <w:rsid w:val="001C3F8B"/>
    <w:rsid w:val="001C5DCA"/>
    <w:rsid w:val="001C67C5"/>
    <w:rsid w:val="001D08EF"/>
    <w:rsid w:val="001D17A0"/>
    <w:rsid w:val="001D62E7"/>
    <w:rsid w:val="001D76AE"/>
    <w:rsid w:val="001E05CE"/>
    <w:rsid w:val="001E0ACF"/>
    <w:rsid w:val="001E1499"/>
    <w:rsid w:val="001E2B2F"/>
    <w:rsid w:val="001E3430"/>
    <w:rsid w:val="001E4874"/>
    <w:rsid w:val="001E6972"/>
    <w:rsid w:val="001F00C8"/>
    <w:rsid w:val="001F18E2"/>
    <w:rsid w:val="001F1C41"/>
    <w:rsid w:val="001F2B38"/>
    <w:rsid w:val="001F67F0"/>
    <w:rsid w:val="001F7AFE"/>
    <w:rsid w:val="002016F1"/>
    <w:rsid w:val="002053F8"/>
    <w:rsid w:val="00205C99"/>
    <w:rsid w:val="00206EA5"/>
    <w:rsid w:val="00207740"/>
    <w:rsid w:val="00210456"/>
    <w:rsid w:val="00210B09"/>
    <w:rsid w:val="00212125"/>
    <w:rsid w:val="002139A5"/>
    <w:rsid w:val="002154FB"/>
    <w:rsid w:val="00215A33"/>
    <w:rsid w:val="00221B5E"/>
    <w:rsid w:val="002222C9"/>
    <w:rsid w:val="00223358"/>
    <w:rsid w:val="00223379"/>
    <w:rsid w:val="0022504A"/>
    <w:rsid w:val="0022537C"/>
    <w:rsid w:val="002259EA"/>
    <w:rsid w:val="00226D74"/>
    <w:rsid w:val="002270DB"/>
    <w:rsid w:val="00227824"/>
    <w:rsid w:val="00231AEF"/>
    <w:rsid w:val="00233793"/>
    <w:rsid w:val="0023432E"/>
    <w:rsid w:val="00236411"/>
    <w:rsid w:val="0024181C"/>
    <w:rsid w:val="00242ACE"/>
    <w:rsid w:val="00242D86"/>
    <w:rsid w:val="002443BB"/>
    <w:rsid w:val="00250890"/>
    <w:rsid w:val="00252879"/>
    <w:rsid w:val="0025465B"/>
    <w:rsid w:val="00256388"/>
    <w:rsid w:val="00257864"/>
    <w:rsid w:val="00262470"/>
    <w:rsid w:val="00262F7A"/>
    <w:rsid w:val="00263780"/>
    <w:rsid w:val="00264460"/>
    <w:rsid w:val="002712F8"/>
    <w:rsid w:val="002758AA"/>
    <w:rsid w:val="002762AA"/>
    <w:rsid w:val="00277348"/>
    <w:rsid w:val="0028083F"/>
    <w:rsid w:val="00282EC1"/>
    <w:rsid w:val="00292D05"/>
    <w:rsid w:val="0029329B"/>
    <w:rsid w:val="00294DC8"/>
    <w:rsid w:val="00295179"/>
    <w:rsid w:val="00296258"/>
    <w:rsid w:val="0029773E"/>
    <w:rsid w:val="002A4055"/>
    <w:rsid w:val="002A61E8"/>
    <w:rsid w:val="002A78AC"/>
    <w:rsid w:val="002B1714"/>
    <w:rsid w:val="002B1BC7"/>
    <w:rsid w:val="002B2BAA"/>
    <w:rsid w:val="002B688C"/>
    <w:rsid w:val="002B736D"/>
    <w:rsid w:val="002C0975"/>
    <w:rsid w:val="002C0AFE"/>
    <w:rsid w:val="002C0E87"/>
    <w:rsid w:val="002C3A3F"/>
    <w:rsid w:val="002C5BC4"/>
    <w:rsid w:val="002C7622"/>
    <w:rsid w:val="002D19D5"/>
    <w:rsid w:val="002D25F0"/>
    <w:rsid w:val="002D4B10"/>
    <w:rsid w:val="002D698A"/>
    <w:rsid w:val="002E20B2"/>
    <w:rsid w:val="002E224D"/>
    <w:rsid w:val="002E35EE"/>
    <w:rsid w:val="002E47CE"/>
    <w:rsid w:val="002E4820"/>
    <w:rsid w:val="002E4FA0"/>
    <w:rsid w:val="002E550E"/>
    <w:rsid w:val="002F2DF7"/>
    <w:rsid w:val="002F48F0"/>
    <w:rsid w:val="002F6B8F"/>
    <w:rsid w:val="002F7102"/>
    <w:rsid w:val="002F7CA6"/>
    <w:rsid w:val="003013D5"/>
    <w:rsid w:val="003021DC"/>
    <w:rsid w:val="003028D0"/>
    <w:rsid w:val="003042B5"/>
    <w:rsid w:val="003044E1"/>
    <w:rsid w:val="00304B09"/>
    <w:rsid w:val="00305B06"/>
    <w:rsid w:val="00305FAB"/>
    <w:rsid w:val="00310E4A"/>
    <w:rsid w:val="00311955"/>
    <w:rsid w:val="00313EF6"/>
    <w:rsid w:val="003143CB"/>
    <w:rsid w:val="00317C78"/>
    <w:rsid w:val="0032137C"/>
    <w:rsid w:val="00321394"/>
    <w:rsid w:val="003226C7"/>
    <w:rsid w:val="00322F5C"/>
    <w:rsid w:val="003230F3"/>
    <w:rsid w:val="00323814"/>
    <w:rsid w:val="00323E30"/>
    <w:rsid w:val="00323E96"/>
    <w:rsid w:val="00323F1B"/>
    <w:rsid w:val="00324F05"/>
    <w:rsid w:val="003253D5"/>
    <w:rsid w:val="003256F1"/>
    <w:rsid w:val="00331171"/>
    <w:rsid w:val="003315B9"/>
    <w:rsid w:val="003323DD"/>
    <w:rsid w:val="00332FB8"/>
    <w:rsid w:val="00333450"/>
    <w:rsid w:val="0033421A"/>
    <w:rsid w:val="00335554"/>
    <w:rsid w:val="00336118"/>
    <w:rsid w:val="003365A4"/>
    <w:rsid w:val="0034239F"/>
    <w:rsid w:val="00344B8A"/>
    <w:rsid w:val="00353A5C"/>
    <w:rsid w:val="00354ADC"/>
    <w:rsid w:val="00355041"/>
    <w:rsid w:val="003565FE"/>
    <w:rsid w:val="003567C7"/>
    <w:rsid w:val="0036118C"/>
    <w:rsid w:val="0036194C"/>
    <w:rsid w:val="00361F97"/>
    <w:rsid w:val="00362527"/>
    <w:rsid w:val="00363A3F"/>
    <w:rsid w:val="003648B2"/>
    <w:rsid w:val="00366503"/>
    <w:rsid w:val="00366FF7"/>
    <w:rsid w:val="00371ED1"/>
    <w:rsid w:val="00372782"/>
    <w:rsid w:val="00372972"/>
    <w:rsid w:val="00372D38"/>
    <w:rsid w:val="0037468E"/>
    <w:rsid w:val="0037589C"/>
    <w:rsid w:val="00376687"/>
    <w:rsid w:val="003769EB"/>
    <w:rsid w:val="00377A52"/>
    <w:rsid w:val="003808FC"/>
    <w:rsid w:val="00380CBA"/>
    <w:rsid w:val="00382BD1"/>
    <w:rsid w:val="00383001"/>
    <w:rsid w:val="0038432D"/>
    <w:rsid w:val="00384576"/>
    <w:rsid w:val="00386FAE"/>
    <w:rsid w:val="00387531"/>
    <w:rsid w:val="00387F36"/>
    <w:rsid w:val="00396F98"/>
    <w:rsid w:val="003A1980"/>
    <w:rsid w:val="003A2DE7"/>
    <w:rsid w:val="003A3319"/>
    <w:rsid w:val="003A5EAC"/>
    <w:rsid w:val="003A6ED7"/>
    <w:rsid w:val="003B4488"/>
    <w:rsid w:val="003B489C"/>
    <w:rsid w:val="003B522F"/>
    <w:rsid w:val="003B52EB"/>
    <w:rsid w:val="003B7FC8"/>
    <w:rsid w:val="003C14AA"/>
    <w:rsid w:val="003C1961"/>
    <w:rsid w:val="003C5682"/>
    <w:rsid w:val="003D12B0"/>
    <w:rsid w:val="003D16AF"/>
    <w:rsid w:val="003D1741"/>
    <w:rsid w:val="003D2F6D"/>
    <w:rsid w:val="003D35D0"/>
    <w:rsid w:val="003D3F09"/>
    <w:rsid w:val="003E2B8F"/>
    <w:rsid w:val="003E4A19"/>
    <w:rsid w:val="003E4CAE"/>
    <w:rsid w:val="003E5556"/>
    <w:rsid w:val="003E7DFA"/>
    <w:rsid w:val="003F28D2"/>
    <w:rsid w:val="003F2F4F"/>
    <w:rsid w:val="003F3DA0"/>
    <w:rsid w:val="003F421C"/>
    <w:rsid w:val="003F4D30"/>
    <w:rsid w:val="003F7895"/>
    <w:rsid w:val="003F7ADC"/>
    <w:rsid w:val="004007BB"/>
    <w:rsid w:val="00400BAB"/>
    <w:rsid w:val="00401293"/>
    <w:rsid w:val="00403ACF"/>
    <w:rsid w:val="004044FE"/>
    <w:rsid w:val="00407953"/>
    <w:rsid w:val="0041027C"/>
    <w:rsid w:val="0041187B"/>
    <w:rsid w:val="00412712"/>
    <w:rsid w:val="00412DEC"/>
    <w:rsid w:val="00414D92"/>
    <w:rsid w:val="00415190"/>
    <w:rsid w:val="0041527D"/>
    <w:rsid w:val="004154CA"/>
    <w:rsid w:val="0041552F"/>
    <w:rsid w:val="0042003F"/>
    <w:rsid w:val="00422C11"/>
    <w:rsid w:val="0042695E"/>
    <w:rsid w:val="00427ECE"/>
    <w:rsid w:val="004333F1"/>
    <w:rsid w:val="004355E5"/>
    <w:rsid w:val="0043635C"/>
    <w:rsid w:val="00440B75"/>
    <w:rsid w:val="00441C58"/>
    <w:rsid w:val="0044202E"/>
    <w:rsid w:val="00442BDF"/>
    <w:rsid w:val="00443D50"/>
    <w:rsid w:val="00445267"/>
    <w:rsid w:val="00446ED0"/>
    <w:rsid w:val="00450D24"/>
    <w:rsid w:val="00452808"/>
    <w:rsid w:val="00452907"/>
    <w:rsid w:val="00453F0E"/>
    <w:rsid w:val="00456574"/>
    <w:rsid w:val="0045669D"/>
    <w:rsid w:val="00460D8A"/>
    <w:rsid w:val="00460E43"/>
    <w:rsid w:val="00461131"/>
    <w:rsid w:val="00461620"/>
    <w:rsid w:val="00461656"/>
    <w:rsid w:val="00465023"/>
    <w:rsid w:val="00465D03"/>
    <w:rsid w:val="00466EFB"/>
    <w:rsid w:val="00467018"/>
    <w:rsid w:val="00467C2C"/>
    <w:rsid w:val="0047019C"/>
    <w:rsid w:val="00470224"/>
    <w:rsid w:val="004718A8"/>
    <w:rsid w:val="004734A5"/>
    <w:rsid w:val="0047532F"/>
    <w:rsid w:val="00475A11"/>
    <w:rsid w:val="00480EB2"/>
    <w:rsid w:val="004825DB"/>
    <w:rsid w:val="00482D28"/>
    <w:rsid w:val="00483F1F"/>
    <w:rsid w:val="00487759"/>
    <w:rsid w:val="0048778D"/>
    <w:rsid w:val="004907C5"/>
    <w:rsid w:val="00496C78"/>
    <w:rsid w:val="004A0408"/>
    <w:rsid w:val="004A0CDA"/>
    <w:rsid w:val="004A2133"/>
    <w:rsid w:val="004A3D72"/>
    <w:rsid w:val="004A6B61"/>
    <w:rsid w:val="004A7ECF"/>
    <w:rsid w:val="004A7ED6"/>
    <w:rsid w:val="004B0141"/>
    <w:rsid w:val="004B0822"/>
    <w:rsid w:val="004B0D45"/>
    <w:rsid w:val="004B1D02"/>
    <w:rsid w:val="004B5BF8"/>
    <w:rsid w:val="004B6741"/>
    <w:rsid w:val="004C1712"/>
    <w:rsid w:val="004C320C"/>
    <w:rsid w:val="004C393D"/>
    <w:rsid w:val="004C3D05"/>
    <w:rsid w:val="004C4508"/>
    <w:rsid w:val="004D04DE"/>
    <w:rsid w:val="004D22F9"/>
    <w:rsid w:val="004D270A"/>
    <w:rsid w:val="004D5F71"/>
    <w:rsid w:val="004E1011"/>
    <w:rsid w:val="004E3C66"/>
    <w:rsid w:val="004E5325"/>
    <w:rsid w:val="004E560A"/>
    <w:rsid w:val="004E5E59"/>
    <w:rsid w:val="004E64C1"/>
    <w:rsid w:val="004E7EDF"/>
    <w:rsid w:val="004F043E"/>
    <w:rsid w:val="005003CC"/>
    <w:rsid w:val="005004FE"/>
    <w:rsid w:val="005023BA"/>
    <w:rsid w:val="00502C4B"/>
    <w:rsid w:val="00502C60"/>
    <w:rsid w:val="00514F7B"/>
    <w:rsid w:val="00515191"/>
    <w:rsid w:val="00516B89"/>
    <w:rsid w:val="00516E5E"/>
    <w:rsid w:val="00520DDE"/>
    <w:rsid w:val="00523ADA"/>
    <w:rsid w:val="00523AF9"/>
    <w:rsid w:val="005240AF"/>
    <w:rsid w:val="005247B8"/>
    <w:rsid w:val="00525E7B"/>
    <w:rsid w:val="005307E0"/>
    <w:rsid w:val="00531F75"/>
    <w:rsid w:val="005347DF"/>
    <w:rsid w:val="00535A98"/>
    <w:rsid w:val="005360D6"/>
    <w:rsid w:val="0054055C"/>
    <w:rsid w:val="005424E7"/>
    <w:rsid w:val="005438FD"/>
    <w:rsid w:val="005463F5"/>
    <w:rsid w:val="00550A38"/>
    <w:rsid w:val="00551186"/>
    <w:rsid w:val="00552D85"/>
    <w:rsid w:val="005533D5"/>
    <w:rsid w:val="0055514F"/>
    <w:rsid w:val="00555663"/>
    <w:rsid w:val="00557450"/>
    <w:rsid w:val="00557CBD"/>
    <w:rsid w:val="0056097B"/>
    <w:rsid w:val="00560AC7"/>
    <w:rsid w:val="00562E6A"/>
    <w:rsid w:val="00564B25"/>
    <w:rsid w:val="00567391"/>
    <w:rsid w:val="005707BE"/>
    <w:rsid w:val="00571216"/>
    <w:rsid w:val="005753DC"/>
    <w:rsid w:val="005831C7"/>
    <w:rsid w:val="005847EC"/>
    <w:rsid w:val="00586218"/>
    <w:rsid w:val="0058633F"/>
    <w:rsid w:val="00587195"/>
    <w:rsid w:val="0058728B"/>
    <w:rsid w:val="00590CEB"/>
    <w:rsid w:val="00591030"/>
    <w:rsid w:val="00591873"/>
    <w:rsid w:val="00594AA5"/>
    <w:rsid w:val="005956D7"/>
    <w:rsid w:val="00596379"/>
    <w:rsid w:val="005A47F4"/>
    <w:rsid w:val="005A68BE"/>
    <w:rsid w:val="005A7855"/>
    <w:rsid w:val="005B07ED"/>
    <w:rsid w:val="005B11AE"/>
    <w:rsid w:val="005B3D15"/>
    <w:rsid w:val="005B5437"/>
    <w:rsid w:val="005B743E"/>
    <w:rsid w:val="005C337F"/>
    <w:rsid w:val="005C37DF"/>
    <w:rsid w:val="005C3B39"/>
    <w:rsid w:val="005C5617"/>
    <w:rsid w:val="005D34F8"/>
    <w:rsid w:val="005D4331"/>
    <w:rsid w:val="005E1704"/>
    <w:rsid w:val="005E1849"/>
    <w:rsid w:val="005E254A"/>
    <w:rsid w:val="005E51B8"/>
    <w:rsid w:val="005E76D1"/>
    <w:rsid w:val="005E7D67"/>
    <w:rsid w:val="005F1ADA"/>
    <w:rsid w:val="005F1C65"/>
    <w:rsid w:val="005F1E1C"/>
    <w:rsid w:val="005F3FD2"/>
    <w:rsid w:val="005F49ED"/>
    <w:rsid w:val="005F4B5C"/>
    <w:rsid w:val="005F5EC6"/>
    <w:rsid w:val="005F6D80"/>
    <w:rsid w:val="0060181A"/>
    <w:rsid w:val="00601A10"/>
    <w:rsid w:val="00601D82"/>
    <w:rsid w:val="00602E2B"/>
    <w:rsid w:val="00605BCF"/>
    <w:rsid w:val="00611FE7"/>
    <w:rsid w:val="006122DA"/>
    <w:rsid w:val="00612682"/>
    <w:rsid w:val="0061787B"/>
    <w:rsid w:val="00622761"/>
    <w:rsid w:val="00622842"/>
    <w:rsid w:val="00623E78"/>
    <w:rsid w:val="00624A33"/>
    <w:rsid w:val="006252F1"/>
    <w:rsid w:val="006267E6"/>
    <w:rsid w:val="00627EFD"/>
    <w:rsid w:val="00630439"/>
    <w:rsid w:val="0063058E"/>
    <w:rsid w:val="00631F8F"/>
    <w:rsid w:val="00632874"/>
    <w:rsid w:val="00635F03"/>
    <w:rsid w:val="006372E8"/>
    <w:rsid w:val="0064038B"/>
    <w:rsid w:val="0064446D"/>
    <w:rsid w:val="00651AAF"/>
    <w:rsid w:val="0065273B"/>
    <w:rsid w:val="00653BAF"/>
    <w:rsid w:val="0066434E"/>
    <w:rsid w:val="00664BA2"/>
    <w:rsid w:val="006654D5"/>
    <w:rsid w:val="006676AC"/>
    <w:rsid w:val="0067175E"/>
    <w:rsid w:val="0067195A"/>
    <w:rsid w:val="0067621E"/>
    <w:rsid w:val="006775A8"/>
    <w:rsid w:val="00680B52"/>
    <w:rsid w:val="00686286"/>
    <w:rsid w:val="00686D6C"/>
    <w:rsid w:val="0069196D"/>
    <w:rsid w:val="00694520"/>
    <w:rsid w:val="0069465F"/>
    <w:rsid w:val="00694941"/>
    <w:rsid w:val="0069616C"/>
    <w:rsid w:val="006962D0"/>
    <w:rsid w:val="006A064B"/>
    <w:rsid w:val="006A143B"/>
    <w:rsid w:val="006A3177"/>
    <w:rsid w:val="006A33D0"/>
    <w:rsid w:val="006A33D8"/>
    <w:rsid w:val="006A526B"/>
    <w:rsid w:val="006A52D4"/>
    <w:rsid w:val="006A5C42"/>
    <w:rsid w:val="006A5FF8"/>
    <w:rsid w:val="006A63E1"/>
    <w:rsid w:val="006A768B"/>
    <w:rsid w:val="006A7BDB"/>
    <w:rsid w:val="006A7EE2"/>
    <w:rsid w:val="006B537D"/>
    <w:rsid w:val="006B5BDB"/>
    <w:rsid w:val="006B6B6E"/>
    <w:rsid w:val="006B7B8F"/>
    <w:rsid w:val="006C0F84"/>
    <w:rsid w:val="006C3958"/>
    <w:rsid w:val="006C3D78"/>
    <w:rsid w:val="006C4186"/>
    <w:rsid w:val="006C4A9D"/>
    <w:rsid w:val="006C4E02"/>
    <w:rsid w:val="006C616E"/>
    <w:rsid w:val="006C6D85"/>
    <w:rsid w:val="006D7151"/>
    <w:rsid w:val="006D751E"/>
    <w:rsid w:val="006E0DA7"/>
    <w:rsid w:val="006E1121"/>
    <w:rsid w:val="006E2951"/>
    <w:rsid w:val="006E29CA"/>
    <w:rsid w:val="006E570E"/>
    <w:rsid w:val="006E7EF1"/>
    <w:rsid w:val="006F0444"/>
    <w:rsid w:val="006F3196"/>
    <w:rsid w:val="006F49F2"/>
    <w:rsid w:val="006F6D37"/>
    <w:rsid w:val="007002A4"/>
    <w:rsid w:val="007018C9"/>
    <w:rsid w:val="00701B82"/>
    <w:rsid w:val="007028EA"/>
    <w:rsid w:val="007032A4"/>
    <w:rsid w:val="00705C5D"/>
    <w:rsid w:val="0071023C"/>
    <w:rsid w:val="00713C4C"/>
    <w:rsid w:val="00713D7B"/>
    <w:rsid w:val="00714342"/>
    <w:rsid w:val="0072156A"/>
    <w:rsid w:val="007221D0"/>
    <w:rsid w:val="0072256F"/>
    <w:rsid w:val="007241BA"/>
    <w:rsid w:val="00726B84"/>
    <w:rsid w:val="00731377"/>
    <w:rsid w:val="00731EF7"/>
    <w:rsid w:val="00732467"/>
    <w:rsid w:val="00737661"/>
    <w:rsid w:val="0074141B"/>
    <w:rsid w:val="00742642"/>
    <w:rsid w:val="00743678"/>
    <w:rsid w:val="007441F1"/>
    <w:rsid w:val="00744A63"/>
    <w:rsid w:val="0074572F"/>
    <w:rsid w:val="00745AF0"/>
    <w:rsid w:val="00747670"/>
    <w:rsid w:val="00747AE3"/>
    <w:rsid w:val="0075187C"/>
    <w:rsid w:val="00752CF2"/>
    <w:rsid w:val="00753381"/>
    <w:rsid w:val="007533A8"/>
    <w:rsid w:val="007539D4"/>
    <w:rsid w:val="0076076C"/>
    <w:rsid w:val="00761479"/>
    <w:rsid w:val="0076281B"/>
    <w:rsid w:val="007642D8"/>
    <w:rsid w:val="00765102"/>
    <w:rsid w:val="0076696A"/>
    <w:rsid w:val="00766F40"/>
    <w:rsid w:val="007723EF"/>
    <w:rsid w:val="00772D62"/>
    <w:rsid w:val="00782044"/>
    <w:rsid w:val="007820C1"/>
    <w:rsid w:val="00782670"/>
    <w:rsid w:val="0078560C"/>
    <w:rsid w:val="0078632B"/>
    <w:rsid w:val="00786BDB"/>
    <w:rsid w:val="00787735"/>
    <w:rsid w:val="00791735"/>
    <w:rsid w:val="00791879"/>
    <w:rsid w:val="00792499"/>
    <w:rsid w:val="00794704"/>
    <w:rsid w:val="00795AEA"/>
    <w:rsid w:val="00796991"/>
    <w:rsid w:val="00797048"/>
    <w:rsid w:val="007A4067"/>
    <w:rsid w:val="007A52A4"/>
    <w:rsid w:val="007A66CF"/>
    <w:rsid w:val="007B0AB9"/>
    <w:rsid w:val="007B23CF"/>
    <w:rsid w:val="007B3B6F"/>
    <w:rsid w:val="007B667A"/>
    <w:rsid w:val="007B667D"/>
    <w:rsid w:val="007C21A0"/>
    <w:rsid w:val="007C3283"/>
    <w:rsid w:val="007C4330"/>
    <w:rsid w:val="007C4A82"/>
    <w:rsid w:val="007C55E0"/>
    <w:rsid w:val="007C6270"/>
    <w:rsid w:val="007D3210"/>
    <w:rsid w:val="007D43B1"/>
    <w:rsid w:val="007D72CA"/>
    <w:rsid w:val="007D783B"/>
    <w:rsid w:val="007E34D1"/>
    <w:rsid w:val="007E34EE"/>
    <w:rsid w:val="007E46CC"/>
    <w:rsid w:val="007E7401"/>
    <w:rsid w:val="007F1DA4"/>
    <w:rsid w:val="007F1F69"/>
    <w:rsid w:val="007F305A"/>
    <w:rsid w:val="007F5D3C"/>
    <w:rsid w:val="00803404"/>
    <w:rsid w:val="00804DEC"/>
    <w:rsid w:val="00806CEC"/>
    <w:rsid w:val="00810592"/>
    <w:rsid w:val="00812577"/>
    <w:rsid w:val="00812E5B"/>
    <w:rsid w:val="0081551C"/>
    <w:rsid w:val="00817F92"/>
    <w:rsid w:val="0082127F"/>
    <w:rsid w:val="00823E3A"/>
    <w:rsid w:val="008245D6"/>
    <w:rsid w:val="00826170"/>
    <w:rsid w:val="00830680"/>
    <w:rsid w:val="00831BF6"/>
    <w:rsid w:val="0083218C"/>
    <w:rsid w:val="00834B1E"/>
    <w:rsid w:val="00834EC6"/>
    <w:rsid w:val="00840534"/>
    <w:rsid w:val="008415AE"/>
    <w:rsid w:val="00841C54"/>
    <w:rsid w:val="00842071"/>
    <w:rsid w:val="00842A09"/>
    <w:rsid w:val="00844CFA"/>
    <w:rsid w:val="008474F7"/>
    <w:rsid w:val="0085259B"/>
    <w:rsid w:val="008527F5"/>
    <w:rsid w:val="008533A9"/>
    <w:rsid w:val="00853969"/>
    <w:rsid w:val="00862BD3"/>
    <w:rsid w:val="0086636C"/>
    <w:rsid w:val="00867E0F"/>
    <w:rsid w:val="0087129A"/>
    <w:rsid w:val="00873FEB"/>
    <w:rsid w:val="00876076"/>
    <w:rsid w:val="008765CF"/>
    <w:rsid w:val="00876C7B"/>
    <w:rsid w:val="00876F83"/>
    <w:rsid w:val="00877D8C"/>
    <w:rsid w:val="00880F2D"/>
    <w:rsid w:val="00883E52"/>
    <w:rsid w:val="008840FB"/>
    <w:rsid w:val="00884237"/>
    <w:rsid w:val="008844F6"/>
    <w:rsid w:val="0088496B"/>
    <w:rsid w:val="00884A91"/>
    <w:rsid w:val="00885A9E"/>
    <w:rsid w:val="00892A81"/>
    <w:rsid w:val="00893698"/>
    <w:rsid w:val="008955D0"/>
    <w:rsid w:val="008A1B42"/>
    <w:rsid w:val="008A2606"/>
    <w:rsid w:val="008A3B38"/>
    <w:rsid w:val="008A44AE"/>
    <w:rsid w:val="008A527F"/>
    <w:rsid w:val="008A5C81"/>
    <w:rsid w:val="008B06ED"/>
    <w:rsid w:val="008B0746"/>
    <w:rsid w:val="008B1EF3"/>
    <w:rsid w:val="008B59F4"/>
    <w:rsid w:val="008B62AC"/>
    <w:rsid w:val="008B6AD5"/>
    <w:rsid w:val="008C0229"/>
    <w:rsid w:val="008C057B"/>
    <w:rsid w:val="008C0997"/>
    <w:rsid w:val="008C1855"/>
    <w:rsid w:val="008C2A2B"/>
    <w:rsid w:val="008C352A"/>
    <w:rsid w:val="008C39AA"/>
    <w:rsid w:val="008C3BBF"/>
    <w:rsid w:val="008C3C6A"/>
    <w:rsid w:val="008C5552"/>
    <w:rsid w:val="008D0D6A"/>
    <w:rsid w:val="008D22D4"/>
    <w:rsid w:val="008D24EF"/>
    <w:rsid w:val="008D282E"/>
    <w:rsid w:val="008D34AD"/>
    <w:rsid w:val="008D5EF5"/>
    <w:rsid w:val="008D61F9"/>
    <w:rsid w:val="008D6327"/>
    <w:rsid w:val="008D682C"/>
    <w:rsid w:val="008E0C3D"/>
    <w:rsid w:val="008E18F7"/>
    <w:rsid w:val="008E37C5"/>
    <w:rsid w:val="008E3BD0"/>
    <w:rsid w:val="008E3FA9"/>
    <w:rsid w:val="008E6293"/>
    <w:rsid w:val="008E7417"/>
    <w:rsid w:val="008E7D47"/>
    <w:rsid w:val="008F0DDB"/>
    <w:rsid w:val="008F1092"/>
    <w:rsid w:val="008F162E"/>
    <w:rsid w:val="008F1DEE"/>
    <w:rsid w:val="008F2DD8"/>
    <w:rsid w:val="008F363D"/>
    <w:rsid w:val="008F4215"/>
    <w:rsid w:val="008F4EA2"/>
    <w:rsid w:val="008F6B53"/>
    <w:rsid w:val="008F7F18"/>
    <w:rsid w:val="009004CC"/>
    <w:rsid w:val="00900E3F"/>
    <w:rsid w:val="00901D50"/>
    <w:rsid w:val="0090386E"/>
    <w:rsid w:val="00910841"/>
    <w:rsid w:val="009123C1"/>
    <w:rsid w:val="0091289E"/>
    <w:rsid w:val="00916584"/>
    <w:rsid w:val="0091683D"/>
    <w:rsid w:val="0091798C"/>
    <w:rsid w:val="0092150B"/>
    <w:rsid w:val="00921773"/>
    <w:rsid w:val="009232A3"/>
    <w:rsid w:val="009236D1"/>
    <w:rsid w:val="00926A23"/>
    <w:rsid w:val="009276DF"/>
    <w:rsid w:val="00933B6A"/>
    <w:rsid w:val="00934AA4"/>
    <w:rsid w:val="009401D8"/>
    <w:rsid w:val="00941A30"/>
    <w:rsid w:val="00941DF3"/>
    <w:rsid w:val="00946697"/>
    <w:rsid w:val="00953EE0"/>
    <w:rsid w:val="00954326"/>
    <w:rsid w:val="00962276"/>
    <w:rsid w:val="0096359A"/>
    <w:rsid w:val="00965481"/>
    <w:rsid w:val="00965AC8"/>
    <w:rsid w:val="00965BB6"/>
    <w:rsid w:val="009707D2"/>
    <w:rsid w:val="00970CE6"/>
    <w:rsid w:val="0097114B"/>
    <w:rsid w:val="00976FC1"/>
    <w:rsid w:val="00984305"/>
    <w:rsid w:val="00990242"/>
    <w:rsid w:val="00991833"/>
    <w:rsid w:val="00992C3D"/>
    <w:rsid w:val="00995F04"/>
    <w:rsid w:val="009A1678"/>
    <w:rsid w:val="009A1AED"/>
    <w:rsid w:val="009A3DA7"/>
    <w:rsid w:val="009A4C82"/>
    <w:rsid w:val="009A7E21"/>
    <w:rsid w:val="009B136A"/>
    <w:rsid w:val="009B15DD"/>
    <w:rsid w:val="009B163A"/>
    <w:rsid w:val="009B5740"/>
    <w:rsid w:val="009B57EF"/>
    <w:rsid w:val="009B5ED8"/>
    <w:rsid w:val="009B6C7A"/>
    <w:rsid w:val="009B73EB"/>
    <w:rsid w:val="009B7D7E"/>
    <w:rsid w:val="009C0EF2"/>
    <w:rsid w:val="009C21E4"/>
    <w:rsid w:val="009C438E"/>
    <w:rsid w:val="009C65BA"/>
    <w:rsid w:val="009D0295"/>
    <w:rsid w:val="009D129A"/>
    <w:rsid w:val="009D1B3C"/>
    <w:rsid w:val="009D282D"/>
    <w:rsid w:val="009D2929"/>
    <w:rsid w:val="009D57F5"/>
    <w:rsid w:val="009D626A"/>
    <w:rsid w:val="009D738F"/>
    <w:rsid w:val="009D7C33"/>
    <w:rsid w:val="009E014D"/>
    <w:rsid w:val="009E0C5D"/>
    <w:rsid w:val="009E1646"/>
    <w:rsid w:val="009E2124"/>
    <w:rsid w:val="009E460F"/>
    <w:rsid w:val="009E473D"/>
    <w:rsid w:val="009E58DC"/>
    <w:rsid w:val="009F1D0E"/>
    <w:rsid w:val="009F42E8"/>
    <w:rsid w:val="009F4682"/>
    <w:rsid w:val="009F5F9E"/>
    <w:rsid w:val="009F731D"/>
    <w:rsid w:val="00A02940"/>
    <w:rsid w:val="00A05614"/>
    <w:rsid w:val="00A06110"/>
    <w:rsid w:val="00A07A00"/>
    <w:rsid w:val="00A07BD0"/>
    <w:rsid w:val="00A1378D"/>
    <w:rsid w:val="00A13821"/>
    <w:rsid w:val="00A14F76"/>
    <w:rsid w:val="00A16FD7"/>
    <w:rsid w:val="00A17F20"/>
    <w:rsid w:val="00A21AAF"/>
    <w:rsid w:val="00A2269C"/>
    <w:rsid w:val="00A241F6"/>
    <w:rsid w:val="00A243E9"/>
    <w:rsid w:val="00A2511F"/>
    <w:rsid w:val="00A26B10"/>
    <w:rsid w:val="00A27524"/>
    <w:rsid w:val="00A34046"/>
    <w:rsid w:val="00A35B63"/>
    <w:rsid w:val="00A36D65"/>
    <w:rsid w:val="00A36DCB"/>
    <w:rsid w:val="00A4146E"/>
    <w:rsid w:val="00A47AA7"/>
    <w:rsid w:val="00A50F03"/>
    <w:rsid w:val="00A51034"/>
    <w:rsid w:val="00A5279E"/>
    <w:rsid w:val="00A528D1"/>
    <w:rsid w:val="00A5349C"/>
    <w:rsid w:val="00A536ED"/>
    <w:rsid w:val="00A53E4B"/>
    <w:rsid w:val="00A570AA"/>
    <w:rsid w:val="00A5738D"/>
    <w:rsid w:val="00A61C8B"/>
    <w:rsid w:val="00A639A3"/>
    <w:rsid w:val="00A67180"/>
    <w:rsid w:val="00A70DBA"/>
    <w:rsid w:val="00A7124F"/>
    <w:rsid w:val="00A7258D"/>
    <w:rsid w:val="00A73304"/>
    <w:rsid w:val="00A7359C"/>
    <w:rsid w:val="00A753B0"/>
    <w:rsid w:val="00A76762"/>
    <w:rsid w:val="00A80267"/>
    <w:rsid w:val="00A80E46"/>
    <w:rsid w:val="00A81A70"/>
    <w:rsid w:val="00A81D25"/>
    <w:rsid w:val="00A8231B"/>
    <w:rsid w:val="00A9034C"/>
    <w:rsid w:val="00A909F5"/>
    <w:rsid w:val="00A91A3A"/>
    <w:rsid w:val="00A92822"/>
    <w:rsid w:val="00A95F50"/>
    <w:rsid w:val="00A9707A"/>
    <w:rsid w:val="00A9711C"/>
    <w:rsid w:val="00AA02A9"/>
    <w:rsid w:val="00AA351F"/>
    <w:rsid w:val="00AB00DE"/>
    <w:rsid w:val="00AB100F"/>
    <w:rsid w:val="00AB3D55"/>
    <w:rsid w:val="00AB3D57"/>
    <w:rsid w:val="00AB5F8B"/>
    <w:rsid w:val="00AB63E3"/>
    <w:rsid w:val="00AB6BA7"/>
    <w:rsid w:val="00AC05D4"/>
    <w:rsid w:val="00AC0742"/>
    <w:rsid w:val="00AC4F65"/>
    <w:rsid w:val="00AC55CE"/>
    <w:rsid w:val="00AD0DB9"/>
    <w:rsid w:val="00AD2E79"/>
    <w:rsid w:val="00AD47E0"/>
    <w:rsid w:val="00AD4F3C"/>
    <w:rsid w:val="00AD52CF"/>
    <w:rsid w:val="00AD6041"/>
    <w:rsid w:val="00AD648C"/>
    <w:rsid w:val="00AD7D3D"/>
    <w:rsid w:val="00AD7EFD"/>
    <w:rsid w:val="00AE1B39"/>
    <w:rsid w:val="00AE35ED"/>
    <w:rsid w:val="00AE3D39"/>
    <w:rsid w:val="00AE4291"/>
    <w:rsid w:val="00AE5831"/>
    <w:rsid w:val="00AF026D"/>
    <w:rsid w:val="00AF02F6"/>
    <w:rsid w:val="00AF13FC"/>
    <w:rsid w:val="00AF388D"/>
    <w:rsid w:val="00AF4482"/>
    <w:rsid w:val="00B015D3"/>
    <w:rsid w:val="00B03791"/>
    <w:rsid w:val="00B0582F"/>
    <w:rsid w:val="00B06FD1"/>
    <w:rsid w:val="00B0759E"/>
    <w:rsid w:val="00B1055E"/>
    <w:rsid w:val="00B14A7C"/>
    <w:rsid w:val="00B15054"/>
    <w:rsid w:val="00B20C3C"/>
    <w:rsid w:val="00B223AD"/>
    <w:rsid w:val="00B22FAC"/>
    <w:rsid w:val="00B23501"/>
    <w:rsid w:val="00B24054"/>
    <w:rsid w:val="00B243FE"/>
    <w:rsid w:val="00B31059"/>
    <w:rsid w:val="00B313DE"/>
    <w:rsid w:val="00B33C6B"/>
    <w:rsid w:val="00B44CA0"/>
    <w:rsid w:val="00B50955"/>
    <w:rsid w:val="00B51D16"/>
    <w:rsid w:val="00B53261"/>
    <w:rsid w:val="00B562C2"/>
    <w:rsid w:val="00B5634E"/>
    <w:rsid w:val="00B5715B"/>
    <w:rsid w:val="00B608AE"/>
    <w:rsid w:val="00B63F87"/>
    <w:rsid w:val="00B64405"/>
    <w:rsid w:val="00B65E20"/>
    <w:rsid w:val="00B7241F"/>
    <w:rsid w:val="00B72A2D"/>
    <w:rsid w:val="00B75ED7"/>
    <w:rsid w:val="00B77B6C"/>
    <w:rsid w:val="00B81F43"/>
    <w:rsid w:val="00B82BC0"/>
    <w:rsid w:val="00B82BEA"/>
    <w:rsid w:val="00B84C1E"/>
    <w:rsid w:val="00B84ED1"/>
    <w:rsid w:val="00B85A49"/>
    <w:rsid w:val="00B85FA2"/>
    <w:rsid w:val="00B86590"/>
    <w:rsid w:val="00B8675C"/>
    <w:rsid w:val="00B90D09"/>
    <w:rsid w:val="00B92C67"/>
    <w:rsid w:val="00B95A41"/>
    <w:rsid w:val="00B95F59"/>
    <w:rsid w:val="00BA030F"/>
    <w:rsid w:val="00BA2700"/>
    <w:rsid w:val="00BA3250"/>
    <w:rsid w:val="00BA33DB"/>
    <w:rsid w:val="00BA7270"/>
    <w:rsid w:val="00BB3322"/>
    <w:rsid w:val="00BB4F73"/>
    <w:rsid w:val="00BB5552"/>
    <w:rsid w:val="00BB6B68"/>
    <w:rsid w:val="00BB6C51"/>
    <w:rsid w:val="00BC1D24"/>
    <w:rsid w:val="00BC3D58"/>
    <w:rsid w:val="00BC4854"/>
    <w:rsid w:val="00BC5104"/>
    <w:rsid w:val="00BC51C7"/>
    <w:rsid w:val="00BC6A0A"/>
    <w:rsid w:val="00BD017B"/>
    <w:rsid w:val="00BD0D23"/>
    <w:rsid w:val="00BD3674"/>
    <w:rsid w:val="00BD6407"/>
    <w:rsid w:val="00BD7854"/>
    <w:rsid w:val="00BE0B41"/>
    <w:rsid w:val="00BE0F6E"/>
    <w:rsid w:val="00BE1B40"/>
    <w:rsid w:val="00BE1E1D"/>
    <w:rsid w:val="00BE2677"/>
    <w:rsid w:val="00BE27E2"/>
    <w:rsid w:val="00BE2862"/>
    <w:rsid w:val="00BE4BB9"/>
    <w:rsid w:val="00BF2603"/>
    <w:rsid w:val="00BF614E"/>
    <w:rsid w:val="00BF6257"/>
    <w:rsid w:val="00BF62A8"/>
    <w:rsid w:val="00BF71CB"/>
    <w:rsid w:val="00C01B93"/>
    <w:rsid w:val="00C03429"/>
    <w:rsid w:val="00C0378E"/>
    <w:rsid w:val="00C1256D"/>
    <w:rsid w:val="00C1289D"/>
    <w:rsid w:val="00C12B20"/>
    <w:rsid w:val="00C12F38"/>
    <w:rsid w:val="00C160D8"/>
    <w:rsid w:val="00C21196"/>
    <w:rsid w:val="00C2494D"/>
    <w:rsid w:val="00C26AA0"/>
    <w:rsid w:val="00C30610"/>
    <w:rsid w:val="00C31340"/>
    <w:rsid w:val="00C31881"/>
    <w:rsid w:val="00C34419"/>
    <w:rsid w:val="00C35698"/>
    <w:rsid w:val="00C375FB"/>
    <w:rsid w:val="00C37928"/>
    <w:rsid w:val="00C413B5"/>
    <w:rsid w:val="00C41E04"/>
    <w:rsid w:val="00C42D52"/>
    <w:rsid w:val="00C467E7"/>
    <w:rsid w:val="00C47B12"/>
    <w:rsid w:val="00C521B8"/>
    <w:rsid w:val="00C53C4C"/>
    <w:rsid w:val="00C53CDE"/>
    <w:rsid w:val="00C542DC"/>
    <w:rsid w:val="00C544C2"/>
    <w:rsid w:val="00C55247"/>
    <w:rsid w:val="00C56464"/>
    <w:rsid w:val="00C575C1"/>
    <w:rsid w:val="00C57D87"/>
    <w:rsid w:val="00C57F2E"/>
    <w:rsid w:val="00C619D0"/>
    <w:rsid w:val="00C61A49"/>
    <w:rsid w:val="00C62AC8"/>
    <w:rsid w:val="00C62D6E"/>
    <w:rsid w:val="00C63F85"/>
    <w:rsid w:val="00C70044"/>
    <w:rsid w:val="00C7471C"/>
    <w:rsid w:val="00C7680A"/>
    <w:rsid w:val="00C7763B"/>
    <w:rsid w:val="00C811BA"/>
    <w:rsid w:val="00C815BD"/>
    <w:rsid w:val="00C8321A"/>
    <w:rsid w:val="00C8565C"/>
    <w:rsid w:val="00C85E68"/>
    <w:rsid w:val="00C910CD"/>
    <w:rsid w:val="00C91FA7"/>
    <w:rsid w:val="00C95304"/>
    <w:rsid w:val="00C95B40"/>
    <w:rsid w:val="00C95F8A"/>
    <w:rsid w:val="00CA552B"/>
    <w:rsid w:val="00CA67B8"/>
    <w:rsid w:val="00CA69AB"/>
    <w:rsid w:val="00CA714B"/>
    <w:rsid w:val="00CA7DD7"/>
    <w:rsid w:val="00CB18AE"/>
    <w:rsid w:val="00CB315A"/>
    <w:rsid w:val="00CB3C9A"/>
    <w:rsid w:val="00CB78BD"/>
    <w:rsid w:val="00CC40CE"/>
    <w:rsid w:val="00CC618A"/>
    <w:rsid w:val="00CD10B3"/>
    <w:rsid w:val="00CD1473"/>
    <w:rsid w:val="00CD4210"/>
    <w:rsid w:val="00CD603A"/>
    <w:rsid w:val="00CD6AB3"/>
    <w:rsid w:val="00CD6CD9"/>
    <w:rsid w:val="00CD70C1"/>
    <w:rsid w:val="00CE3A03"/>
    <w:rsid w:val="00CE4329"/>
    <w:rsid w:val="00CE62CE"/>
    <w:rsid w:val="00CE6C34"/>
    <w:rsid w:val="00CE6EA2"/>
    <w:rsid w:val="00CE758B"/>
    <w:rsid w:val="00CF09C3"/>
    <w:rsid w:val="00CF0ED8"/>
    <w:rsid w:val="00CF14BE"/>
    <w:rsid w:val="00CF1F89"/>
    <w:rsid w:val="00CF29A4"/>
    <w:rsid w:val="00CF2A89"/>
    <w:rsid w:val="00CF2D5E"/>
    <w:rsid w:val="00CF36B9"/>
    <w:rsid w:val="00CF5111"/>
    <w:rsid w:val="00D01EEE"/>
    <w:rsid w:val="00D03661"/>
    <w:rsid w:val="00D03E14"/>
    <w:rsid w:val="00D04912"/>
    <w:rsid w:val="00D05C5D"/>
    <w:rsid w:val="00D07A96"/>
    <w:rsid w:val="00D07C07"/>
    <w:rsid w:val="00D1302F"/>
    <w:rsid w:val="00D1431A"/>
    <w:rsid w:val="00D161E8"/>
    <w:rsid w:val="00D162CC"/>
    <w:rsid w:val="00D16675"/>
    <w:rsid w:val="00D203BE"/>
    <w:rsid w:val="00D210CB"/>
    <w:rsid w:val="00D22739"/>
    <w:rsid w:val="00D22C2E"/>
    <w:rsid w:val="00D22EE7"/>
    <w:rsid w:val="00D2368B"/>
    <w:rsid w:val="00D239C4"/>
    <w:rsid w:val="00D254CD"/>
    <w:rsid w:val="00D31B47"/>
    <w:rsid w:val="00D31C47"/>
    <w:rsid w:val="00D338F5"/>
    <w:rsid w:val="00D3540C"/>
    <w:rsid w:val="00D44FE0"/>
    <w:rsid w:val="00D459B8"/>
    <w:rsid w:val="00D5050F"/>
    <w:rsid w:val="00D51E60"/>
    <w:rsid w:val="00D56890"/>
    <w:rsid w:val="00D603D6"/>
    <w:rsid w:val="00D60EB3"/>
    <w:rsid w:val="00D6203D"/>
    <w:rsid w:val="00D64D47"/>
    <w:rsid w:val="00D66F33"/>
    <w:rsid w:val="00D7154B"/>
    <w:rsid w:val="00D71574"/>
    <w:rsid w:val="00D734BE"/>
    <w:rsid w:val="00D7386B"/>
    <w:rsid w:val="00D766CD"/>
    <w:rsid w:val="00D7795B"/>
    <w:rsid w:val="00D77FEF"/>
    <w:rsid w:val="00D8483C"/>
    <w:rsid w:val="00D85142"/>
    <w:rsid w:val="00D85910"/>
    <w:rsid w:val="00D9191D"/>
    <w:rsid w:val="00D923D7"/>
    <w:rsid w:val="00D92429"/>
    <w:rsid w:val="00D9332F"/>
    <w:rsid w:val="00D96585"/>
    <w:rsid w:val="00D97AAF"/>
    <w:rsid w:val="00DA4273"/>
    <w:rsid w:val="00DA4B05"/>
    <w:rsid w:val="00DA4E66"/>
    <w:rsid w:val="00DA5023"/>
    <w:rsid w:val="00DB008A"/>
    <w:rsid w:val="00DB06D7"/>
    <w:rsid w:val="00DB438B"/>
    <w:rsid w:val="00DB6FDF"/>
    <w:rsid w:val="00DB70BA"/>
    <w:rsid w:val="00DB7691"/>
    <w:rsid w:val="00DC1AD0"/>
    <w:rsid w:val="00DC27AB"/>
    <w:rsid w:val="00DC3107"/>
    <w:rsid w:val="00DC5BEB"/>
    <w:rsid w:val="00DC72F7"/>
    <w:rsid w:val="00DD09AF"/>
    <w:rsid w:val="00DD4047"/>
    <w:rsid w:val="00DD466B"/>
    <w:rsid w:val="00DD6C5B"/>
    <w:rsid w:val="00DD7B45"/>
    <w:rsid w:val="00DE07E2"/>
    <w:rsid w:val="00DE09A0"/>
    <w:rsid w:val="00DE16B8"/>
    <w:rsid w:val="00DE1A87"/>
    <w:rsid w:val="00DE1F37"/>
    <w:rsid w:val="00DE244D"/>
    <w:rsid w:val="00DE293B"/>
    <w:rsid w:val="00DE2D2C"/>
    <w:rsid w:val="00DE79F0"/>
    <w:rsid w:val="00DE7E1C"/>
    <w:rsid w:val="00DF7A54"/>
    <w:rsid w:val="00E0030A"/>
    <w:rsid w:val="00E0118D"/>
    <w:rsid w:val="00E01C3F"/>
    <w:rsid w:val="00E04864"/>
    <w:rsid w:val="00E05D30"/>
    <w:rsid w:val="00E060BC"/>
    <w:rsid w:val="00E078EF"/>
    <w:rsid w:val="00E10671"/>
    <w:rsid w:val="00E13449"/>
    <w:rsid w:val="00E13C9F"/>
    <w:rsid w:val="00E15177"/>
    <w:rsid w:val="00E152F4"/>
    <w:rsid w:val="00E16174"/>
    <w:rsid w:val="00E1634E"/>
    <w:rsid w:val="00E17F4C"/>
    <w:rsid w:val="00E20C9D"/>
    <w:rsid w:val="00E214BF"/>
    <w:rsid w:val="00E2257F"/>
    <w:rsid w:val="00E23C70"/>
    <w:rsid w:val="00E24FED"/>
    <w:rsid w:val="00E26906"/>
    <w:rsid w:val="00E32CF0"/>
    <w:rsid w:val="00E33386"/>
    <w:rsid w:val="00E35F6D"/>
    <w:rsid w:val="00E40103"/>
    <w:rsid w:val="00E4388B"/>
    <w:rsid w:val="00E51124"/>
    <w:rsid w:val="00E51356"/>
    <w:rsid w:val="00E51807"/>
    <w:rsid w:val="00E51F90"/>
    <w:rsid w:val="00E52B15"/>
    <w:rsid w:val="00E52D93"/>
    <w:rsid w:val="00E57DBE"/>
    <w:rsid w:val="00E62C40"/>
    <w:rsid w:val="00E6332C"/>
    <w:rsid w:val="00E635E0"/>
    <w:rsid w:val="00E63630"/>
    <w:rsid w:val="00E63D86"/>
    <w:rsid w:val="00E6415F"/>
    <w:rsid w:val="00E740F8"/>
    <w:rsid w:val="00E75791"/>
    <w:rsid w:val="00E82700"/>
    <w:rsid w:val="00E84B67"/>
    <w:rsid w:val="00E85426"/>
    <w:rsid w:val="00E87738"/>
    <w:rsid w:val="00E93823"/>
    <w:rsid w:val="00E95050"/>
    <w:rsid w:val="00E95252"/>
    <w:rsid w:val="00E9535D"/>
    <w:rsid w:val="00E971FF"/>
    <w:rsid w:val="00EA25DB"/>
    <w:rsid w:val="00EA2838"/>
    <w:rsid w:val="00EA40F5"/>
    <w:rsid w:val="00EA4319"/>
    <w:rsid w:val="00EA4425"/>
    <w:rsid w:val="00EA64F8"/>
    <w:rsid w:val="00EA6DE3"/>
    <w:rsid w:val="00EB3BA5"/>
    <w:rsid w:val="00EB3C5C"/>
    <w:rsid w:val="00EB4591"/>
    <w:rsid w:val="00EB4F3F"/>
    <w:rsid w:val="00EB5FFE"/>
    <w:rsid w:val="00EB6E5A"/>
    <w:rsid w:val="00EB74B1"/>
    <w:rsid w:val="00EB772E"/>
    <w:rsid w:val="00EC11EF"/>
    <w:rsid w:val="00EC638E"/>
    <w:rsid w:val="00EC6F1B"/>
    <w:rsid w:val="00EC77AE"/>
    <w:rsid w:val="00ED088A"/>
    <w:rsid w:val="00ED0CC0"/>
    <w:rsid w:val="00ED19F4"/>
    <w:rsid w:val="00ED392B"/>
    <w:rsid w:val="00ED3C67"/>
    <w:rsid w:val="00ED460F"/>
    <w:rsid w:val="00ED53C1"/>
    <w:rsid w:val="00EE1AAE"/>
    <w:rsid w:val="00EE288B"/>
    <w:rsid w:val="00EE3DF9"/>
    <w:rsid w:val="00EE4EDB"/>
    <w:rsid w:val="00EE7C5F"/>
    <w:rsid w:val="00EF0F3F"/>
    <w:rsid w:val="00EF3957"/>
    <w:rsid w:val="00F00E24"/>
    <w:rsid w:val="00F0113A"/>
    <w:rsid w:val="00F018EA"/>
    <w:rsid w:val="00F021A7"/>
    <w:rsid w:val="00F02380"/>
    <w:rsid w:val="00F02D5C"/>
    <w:rsid w:val="00F02DA0"/>
    <w:rsid w:val="00F02FE9"/>
    <w:rsid w:val="00F0419A"/>
    <w:rsid w:val="00F05177"/>
    <w:rsid w:val="00F0544E"/>
    <w:rsid w:val="00F12B83"/>
    <w:rsid w:val="00F13269"/>
    <w:rsid w:val="00F14224"/>
    <w:rsid w:val="00F153F2"/>
    <w:rsid w:val="00F16EB2"/>
    <w:rsid w:val="00F2003A"/>
    <w:rsid w:val="00F2050B"/>
    <w:rsid w:val="00F21FD3"/>
    <w:rsid w:val="00F23829"/>
    <w:rsid w:val="00F25089"/>
    <w:rsid w:val="00F300BD"/>
    <w:rsid w:val="00F30598"/>
    <w:rsid w:val="00F305B5"/>
    <w:rsid w:val="00F33864"/>
    <w:rsid w:val="00F36F63"/>
    <w:rsid w:val="00F3768F"/>
    <w:rsid w:val="00F37C85"/>
    <w:rsid w:val="00F445C0"/>
    <w:rsid w:val="00F449A4"/>
    <w:rsid w:val="00F4501A"/>
    <w:rsid w:val="00F46585"/>
    <w:rsid w:val="00F46F50"/>
    <w:rsid w:val="00F51295"/>
    <w:rsid w:val="00F51F24"/>
    <w:rsid w:val="00F51FB3"/>
    <w:rsid w:val="00F642B1"/>
    <w:rsid w:val="00F64647"/>
    <w:rsid w:val="00F65C38"/>
    <w:rsid w:val="00F65CC4"/>
    <w:rsid w:val="00F663E1"/>
    <w:rsid w:val="00F71D51"/>
    <w:rsid w:val="00F74B77"/>
    <w:rsid w:val="00F75EAF"/>
    <w:rsid w:val="00F76164"/>
    <w:rsid w:val="00F80C97"/>
    <w:rsid w:val="00F80E0C"/>
    <w:rsid w:val="00F81376"/>
    <w:rsid w:val="00F83EBC"/>
    <w:rsid w:val="00F840D1"/>
    <w:rsid w:val="00F84528"/>
    <w:rsid w:val="00F85212"/>
    <w:rsid w:val="00F86266"/>
    <w:rsid w:val="00F900F3"/>
    <w:rsid w:val="00F9208E"/>
    <w:rsid w:val="00F92B0F"/>
    <w:rsid w:val="00F93027"/>
    <w:rsid w:val="00F95D25"/>
    <w:rsid w:val="00F97E74"/>
    <w:rsid w:val="00FA0B7F"/>
    <w:rsid w:val="00FA180C"/>
    <w:rsid w:val="00FA1A9B"/>
    <w:rsid w:val="00FA1D1E"/>
    <w:rsid w:val="00FA7378"/>
    <w:rsid w:val="00FB1C97"/>
    <w:rsid w:val="00FB1E5F"/>
    <w:rsid w:val="00FB2577"/>
    <w:rsid w:val="00FB2D51"/>
    <w:rsid w:val="00FB6909"/>
    <w:rsid w:val="00FB6913"/>
    <w:rsid w:val="00FB7FBF"/>
    <w:rsid w:val="00FC0B98"/>
    <w:rsid w:val="00FC1EB6"/>
    <w:rsid w:val="00FC2A68"/>
    <w:rsid w:val="00FC37DC"/>
    <w:rsid w:val="00FC4039"/>
    <w:rsid w:val="00FC485B"/>
    <w:rsid w:val="00FC5904"/>
    <w:rsid w:val="00FC6C68"/>
    <w:rsid w:val="00FC7425"/>
    <w:rsid w:val="00FC7459"/>
    <w:rsid w:val="00FD1CA5"/>
    <w:rsid w:val="00FD6049"/>
    <w:rsid w:val="00FD7445"/>
    <w:rsid w:val="00FD7929"/>
    <w:rsid w:val="00FE3668"/>
    <w:rsid w:val="00FE4508"/>
    <w:rsid w:val="00FE5889"/>
    <w:rsid w:val="00FE69F0"/>
    <w:rsid w:val="00FE78FD"/>
    <w:rsid w:val="00FF059C"/>
    <w:rsid w:val="00FF1758"/>
    <w:rsid w:val="00FF1BB0"/>
    <w:rsid w:val="00FF23C0"/>
    <w:rsid w:val="00FF3185"/>
    <w:rsid w:val="00FF4DBE"/>
    <w:rsid w:val="00FF5046"/>
    <w:rsid w:val="00FF67C0"/>
    <w:rsid w:val="00FF76A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David"/>
        <w:sz w:val="24"/>
        <w:szCs w:val="24"/>
        <w:lang w:val="en-US" w:eastAsia="en-US" w:bidi="he-IL"/>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F10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2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unhideWhenUsed/>
    <w:rsid w:val="001E4874"/>
    <w:rPr>
      <w:color w:val="0000FF"/>
      <w:u w:val="single"/>
    </w:rPr>
  </w:style>
  <w:style w:type="paragraph" w:styleId="a4">
    <w:name w:val="header"/>
    <w:basedOn w:val="a"/>
    <w:link w:val="a5"/>
    <w:uiPriority w:val="99"/>
    <w:unhideWhenUsed/>
    <w:rsid w:val="00372782"/>
    <w:pPr>
      <w:tabs>
        <w:tab w:val="center" w:pos="4153"/>
        <w:tab w:val="right" w:pos="8306"/>
      </w:tabs>
      <w:spacing w:after="0" w:line="240" w:lineRule="auto"/>
    </w:pPr>
  </w:style>
  <w:style w:type="character" w:customStyle="1" w:styleId="a5">
    <w:name w:val="כותרת עליונה תו"/>
    <w:basedOn w:val="a0"/>
    <w:link w:val="a4"/>
    <w:uiPriority w:val="99"/>
    <w:rsid w:val="00372782"/>
  </w:style>
  <w:style w:type="paragraph" w:styleId="a6">
    <w:name w:val="footer"/>
    <w:basedOn w:val="a"/>
    <w:link w:val="a7"/>
    <w:uiPriority w:val="99"/>
    <w:unhideWhenUsed/>
    <w:rsid w:val="00372782"/>
    <w:pPr>
      <w:tabs>
        <w:tab w:val="center" w:pos="4153"/>
        <w:tab w:val="right" w:pos="8306"/>
      </w:tabs>
      <w:spacing w:after="0" w:line="240" w:lineRule="auto"/>
    </w:pPr>
  </w:style>
  <w:style w:type="character" w:customStyle="1" w:styleId="a7">
    <w:name w:val="כותרת תחתונה תו"/>
    <w:basedOn w:val="a0"/>
    <w:link w:val="a6"/>
    <w:uiPriority w:val="99"/>
    <w:rsid w:val="00372782"/>
  </w:style>
  <w:style w:type="paragraph" w:styleId="a8">
    <w:name w:val="Balloon Text"/>
    <w:basedOn w:val="a"/>
    <w:link w:val="a9"/>
    <w:uiPriority w:val="99"/>
    <w:semiHidden/>
    <w:unhideWhenUsed/>
    <w:rsid w:val="006C0F84"/>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6C0F84"/>
    <w:rPr>
      <w:rFonts w:ascii="Tahoma" w:hAnsi="Tahoma" w:cs="Tahoma"/>
      <w:sz w:val="16"/>
      <w:szCs w:val="16"/>
    </w:rPr>
  </w:style>
  <w:style w:type="paragraph" w:styleId="aa">
    <w:name w:val="Revision"/>
    <w:hidden/>
    <w:uiPriority w:val="99"/>
    <w:semiHidden/>
    <w:rsid w:val="008C5552"/>
    <w:pPr>
      <w:spacing w:after="0" w:line="240" w:lineRule="auto"/>
    </w:pPr>
  </w:style>
  <w:style w:type="character" w:customStyle="1" w:styleId="10">
    <w:name w:val="כותרת 1 תו"/>
    <w:basedOn w:val="a0"/>
    <w:link w:val="1"/>
    <w:uiPriority w:val="9"/>
    <w:rsid w:val="008F1092"/>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semiHidden/>
    <w:unhideWhenUsed/>
    <w:qFormat/>
    <w:rsid w:val="008F1092"/>
    <w:pPr>
      <w:bidi/>
      <w:spacing w:line="276" w:lineRule="auto"/>
      <w:outlineLvl w:val="9"/>
    </w:pPr>
    <w:rPr>
      <w:rtl/>
      <w: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David"/>
        <w:sz w:val="24"/>
        <w:szCs w:val="24"/>
        <w:lang w:val="en-US" w:eastAsia="en-US" w:bidi="he-IL"/>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F10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32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unhideWhenUsed/>
    <w:rsid w:val="001E4874"/>
    <w:rPr>
      <w:color w:val="0000FF"/>
      <w:u w:val="single"/>
    </w:rPr>
  </w:style>
  <w:style w:type="paragraph" w:styleId="a4">
    <w:name w:val="header"/>
    <w:basedOn w:val="a"/>
    <w:link w:val="a5"/>
    <w:uiPriority w:val="99"/>
    <w:unhideWhenUsed/>
    <w:rsid w:val="00372782"/>
    <w:pPr>
      <w:tabs>
        <w:tab w:val="center" w:pos="4153"/>
        <w:tab w:val="right" w:pos="8306"/>
      </w:tabs>
      <w:spacing w:after="0" w:line="240" w:lineRule="auto"/>
    </w:pPr>
  </w:style>
  <w:style w:type="character" w:customStyle="1" w:styleId="a5">
    <w:name w:val="כותרת עליונה תו"/>
    <w:basedOn w:val="a0"/>
    <w:link w:val="a4"/>
    <w:uiPriority w:val="99"/>
    <w:rsid w:val="00372782"/>
  </w:style>
  <w:style w:type="paragraph" w:styleId="a6">
    <w:name w:val="footer"/>
    <w:basedOn w:val="a"/>
    <w:link w:val="a7"/>
    <w:uiPriority w:val="99"/>
    <w:unhideWhenUsed/>
    <w:rsid w:val="00372782"/>
    <w:pPr>
      <w:tabs>
        <w:tab w:val="center" w:pos="4153"/>
        <w:tab w:val="right" w:pos="8306"/>
      </w:tabs>
      <w:spacing w:after="0" w:line="240" w:lineRule="auto"/>
    </w:pPr>
  </w:style>
  <w:style w:type="character" w:customStyle="1" w:styleId="a7">
    <w:name w:val="כותרת תחתונה תו"/>
    <w:basedOn w:val="a0"/>
    <w:link w:val="a6"/>
    <w:uiPriority w:val="99"/>
    <w:rsid w:val="00372782"/>
  </w:style>
  <w:style w:type="paragraph" w:styleId="a8">
    <w:name w:val="Balloon Text"/>
    <w:basedOn w:val="a"/>
    <w:link w:val="a9"/>
    <w:uiPriority w:val="99"/>
    <w:semiHidden/>
    <w:unhideWhenUsed/>
    <w:rsid w:val="006C0F84"/>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6C0F84"/>
    <w:rPr>
      <w:rFonts w:ascii="Tahoma" w:hAnsi="Tahoma" w:cs="Tahoma"/>
      <w:sz w:val="16"/>
      <w:szCs w:val="16"/>
    </w:rPr>
  </w:style>
  <w:style w:type="paragraph" w:styleId="aa">
    <w:name w:val="Revision"/>
    <w:hidden/>
    <w:uiPriority w:val="99"/>
    <w:semiHidden/>
    <w:rsid w:val="008C5552"/>
    <w:pPr>
      <w:spacing w:after="0" w:line="240" w:lineRule="auto"/>
    </w:pPr>
  </w:style>
  <w:style w:type="character" w:customStyle="1" w:styleId="10">
    <w:name w:val="כותרת 1 תו"/>
    <w:basedOn w:val="a0"/>
    <w:link w:val="1"/>
    <w:uiPriority w:val="9"/>
    <w:rsid w:val="008F1092"/>
    <w:rPr>
      <w:rFonts w:asciiTheme="majorHAnsi" w:eastAsiaTheme="majorEastAsia" w:hAnsiTheme="majorHAnsi" w:cstheme="majorBidi"/>
      <w:b/>
      <w:bCs/>
      <w:color w:val="365F91" w:themeColor="accent1" w:themeShade="BF"/>
      <w:sz w:val="28"/>
      <w:szCs w:val="28"/>
    </w:rPr>
  </w:style>
  <w:style w:type="paragraph" w:styleId="ab">
    <w:name w:val="TOC Heading"/>
    <w:basedOn w:val="1"/>
    <w:next w:val="a"/>
    <w:uiPriority w:val="39"/>
    <w:semiHidden/>
    <w:unhideWhenUsed/>
    <w:qFormat/>
    <w:rsid w:val="008F1092"/>
    <w:pPr>
      <w:bidi/>
      <w:spacing w:line="276" w:lineRule="auto"/>
      <w:outlineLvl w:val="9"/>
    </w:pPr>
    <w:rPr>
      <w:rtl/>
      <w: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786">
      <w:bodyDiv w:val="1"/>
      <w:marLeft w:val="0"/>
      <w:marRight w:val="0"/>
      <w:marTop w:val="0"/>
      <w:marBottom w:val="0"/>
      <w:divBdr>
        <w:top w:val="none" w:sz="0" w:space="0" w:color="auto"/>
        <w:left w:val="none" w:sz="0" w:space="0" w:color="auto"/>
        <w:bottom w:val="none" w:sz="0" w:space="0" w:color="auto"/>
        <w:right w:val="none" w:sz="0" w:space="0" w:color="auto"/>
      </w:divBdr>
    </w:div>
    <w:div w:id="55276751">
      <w:bodyDiv w:val="1"/>
      <w:marLeft w:val="0"/>
      <w:marRight w:val="0"/>
      <w:marTop w:val="0"/>
      <w:marBottom w:val="0"/>
      <w:divBdr>
        <w:top w:val="none" w:sz="0" w:space="0" w:color="auto"/>
        <w:left w:val="none" w:sz="0" w:space="0" w:color="auto"/>
        <w:bottom w:val="none" w:sz="0" w:space="0" w:color="auto"/>
        <w:right w:val="none" w:sz="0" w:space="0" w:color="auto"/>
      </w:divBdr>
    </w:div>
    <w:div w:id="123155719">
      <w:bodyDiv w:val="1"/>
      <w:marLeft w:val="0"/>
      <w:marRight w:val="0"/>
      <w:marTop w:val="0"/>
      <w:marBottom w:val="0"/>
      <w:divBdr>
        <w:top w:val="none" w:sz="0" w:space="0" w:color="auto"/>
        <w:left w:val="none" w:sz="0" w:space="0" w:color="auto"/>
        <w:bottom w:val="none" w:sz="0" w:space="0" w:color="auto"/>
        <w:right w:val="none" w:sz="0" w:space="0" w:color="auto"/>
      </w:divBdr>
    </w:div>
    <w:div w:id="138423841">
      <w:bodyDiv w:val="1"/>
      <w:marLeft w:val="0"/>
      <w:marRight w:val="0"/>
      <w:marTop w:val="0"/>
      <w:marBottom w:val="0"/>
      <w:divBdr>
        <w:top w:val="none" w:sz="0" w:space="0" w:color="auto"/>
        <w:left w:val="none" w:sz="0" w:space="0" w:color="auto"/>
        <w:bottom w:val="none" w:sz="0" w:space="0" w:color="auto"/>
        <w:right w:val="none" w:sz="0" w:space="0" w:color="auto"/>
      </w:divBdr>
    </w:div>
    <w:div w:id="162405309">
      <w:bodyDiv w:val="1"/>
      <w:marLeft w:val="0"/>
      <w:marRight w:val="0"/>
      <w:marTop w:val="0"/>
      <w:marBottom w:val="0"/>
      <w:divBdr>
        <w:top w:val="none" w:sz="0" w:space="0" w:color="auto"/>
        <w:left w:val="none" w:sz="0" w:space="0" w:color="auto"/>
        <w:bottom w:val="none" w:sz="0" w:space="0" w:color="auto"/>
        <w:right w:val="none" w:sz="0" w:space="0" w:color="auto"/>
      </w:divBdr>
    </w:div>
    <w:div w:id="332607303">
      <w:bodyDiv w:val="1"/>
      <w:marLeft w:val="0"/>
      <w:marRight w:val="0"/>
      <w:marTop w:val="0"/>
      <w:marBottom w:val="0"/>
      <w:divBdr>
        <w:top w:val="none" w:sz="0" w:space="0" w:color="auto"/>
        <w:left w:val="none" w:sz="0" w:space="0" w:color="auto"/>
        <w:bottom w:val="none" w:sz="0" w:space="0" w:color="auto"/>
        <w:right w:val="none" w:sz="0" w:space="0" w:color="auto"/>
      </w:divBdr>
    </w:div>
    <w:div w:id="355086739">
      <w:bodyDiv w:val="1"/>
      <w:marLeft w:val="0"/>
      <w:marRight w:val="0"/>
      <w:marTop w:val="0"/>
      <w:marBottom w:val="0"/>
      <w:divBdr>
        <w:top w:val="none" w:sz="0" w:space="0" w:color="auto"/>
        <w:left w:val="none" w:sz="0" w:space="0" w:color="auto"/>
        <w:bottom w:val="none" w:sz="0" w:space="0" w:color="auto"/>
        <w:right w:val="none" w:sz="0" w:space="0" w:color="auto"/>
      </w:divBdr>
    </w:div>
    <w:div w:id="429858867">
      <w:bodyDiv w:val="1"/>
      <w:marLeft w:val="0"/>
      <w:marRight w:val="0"/>
      <w:marTop w:val="0"/>
      <w:marBottom w:val="0"/>
      <w:divBdr>
        <w:top w:val="none" w:sz="0" w:space="0" w:color="auto"/>
        <w:left w:val="none" w:sz="0" w:space="0" w:color="auto"/>
        <w:bottom w:val="none" w:sz="0" w:space="0" w:color="auto"/>
        <w:right w:val="none" w:sz="0" w:space="0" w:color="auto"/>
      </w:divBdr>
    </w:div>
    <w:div w:id="483395469">
      <w:bodyDiv w:val="1"/>
      <w:marLeft w:val="0"/>
      <w:marRight w:val="0"/>
      <w:marTop w:val="0"/>
      <w:marBottom w:val="0"/>
      <w:divBdr>
        <w:top w:val="none" w:sz="0" w:space="0" w:color="auto"/>
        <w:left w:val="none" w:sz="0" w:space="0" w:color="auto"/>
        <w:bottom w:val="none" w:sz="0" w:space="0" w:color="auto"/>
        <w:right w:val="none" w:sz="0" w:space="0" w:color="auto"/>
      </w:divBdr>
    </w:div>
    <w:div w:id="488983554">
      <w:bodyDiv w:val="1"/>
      <w:marLeft w:val="0"/>
      <w:marRight w:val="0"/>
      <w:marTop w:val="0"/>
      <w:marBottom w:val="0"/>
      <w:divBdr>
        <w:top w:val="none" w:sz="0" w:space="0" w:color="auto"/>
        <w:left w:val="none" w:sz="0" w:space="0" w:color="auto"/>
        <w:bottom w:val="none" w:sz="0" w:space="0" w:color="auto"/>
        <w:right w:val="none" w:sz="0" w:space="0" w:color="auto"/>
      </w:divBdr>
    </w:div>
    <w:div w:id="542060222">
      <w:bodyDiv w:val="1"/>
      <w:marLeft w:val="0"/>
      <w:marRight w:val="0"/>
      <w:marTop w:val="0"/>
      <w:marBottom w:val="0"/>
      <w:divBdr>
        <w:top w:val="none" w:sz="0" w:space="0" w:color="auto"/>
        <w:left w:val="none" w:sz="0" w:space="0" w:color="auto"/>
        <w:bottom w:val="none" w:sz="0" w:space="0" w:color="auto"/>
        <w:right w:val="none" w:sz="0" w:space="0" w:color="auto"/>
      </w:divBdr>
    </w:div>
    <w:div w:id="584654894">
      <w:bodyDiv w:val="1"/>
      <w:marLeft w:val="0"/>
      <w:marRight w:val="0"/>
      <w:marTop w:val="0"/>
      <w:marBottom w:val="0"/>
      <w:divBdr>
        <w:top w:val="none" w:sz="0" w:space="0" w:color="auto"/>
        <w:left w:val="none" w:sz="0" w:space="0" w:color="auto"/>
        <w:bottom w:val="none" w:sz="0" w:space="0" w:color="auto"/>
        <w:right w:val="none" w:sz="0" w:space="0" w:color="auto"/>
      </w:divBdr>
    </w:div>
    <w:div w:id="592930438">
      <w:bodyDiv w:val="1"/>
      <w:marLeft w:val="0"/>
      <w:marRight w:val="0"/>
      <w:marTop w:val="0"/>
      <w:marBottom w:val="0"/>
      <w:divBdr>
        <w:top w:val="none" w:sz="0" w:space="0" w:color="auto"/>
        <w:left w:val="none" w:sz="0" w:space="0" w:color="auto"/>
        <w:bottom w:val="none" w:sz="0" w:space="0" w:color="auto"/>
        <w:right w:val="none" w:sz="0" w:space="0" w:color="auto"/>
      </w:divBdr>
    </w:div>
    <w:div w:id="615259794">
      <w:bodyDiv w:val="1"/>
      <w:marLeft w:val="0"/>
      <w:marRight w:val="0"/>
      <w:marTop w:val="0"/>
      <w:marBottom w:val="0"/>
      <w:divBdr>
        <w:top w:val="none" w:sz="0" w:space="0" w:color="auto"/>
        <w:left w:val="none" w:sz="0" w:space="0" w:color="auto"/>
        <w:bottom w:val="none" w:sz="0" w:space="0" w:color="auto"/>
        <w:right w:val="none" w:sz="0" w:space="0" w:color="auto"/>
      </w:divBdr>
    </w:div>
    <w:div w:id="623459667">
      <w:bodyDiv w:val="1"/>
      <w:marLeft w:val="0"/>
      <w:marRight w:val="0"/>
      <w:marTop w:val="0"/>
      <w:marBottom w:val="0"/>
      <w:divBdr>
        <w:top w:val="none" w:sz="0" w:space="0" w:color="auto"/>
        <w:left w:val="none" w:sz="0" w:space="0" w:color="auto"/>
        <w:bottom w:val="none" w:sz="0" w:space="0" w:color="auto"/>
        <w:right w:val="none" w:sz="0" w:space="0" w:color="auto"/>
      </w:divBdr>
    </w:div>
    <w:div w:id="636490848">
      <w:bodyDiv w:val="1"/>
      <w:marLeft w:val="0"/>
      <w:marRight w:val="0"/>
      <w:marTop w:val="0"/>
      <w:marBottom w:val="0"/>
      <w:divBdr>
        <w:top w:val="none" w:sz="0" w:space="0" w:color="auto"/>
        <w:left w:val="none" w:sz="0" w:space="0" w:color="auto"/>
        <w:bottom w:val="none" w:sz="0" w:space="0" w:color="auto"/>
        <w:right w:val="none" w:sz="0" w:space="0" w:color="auto"/>
      </w:divBdr>
    </w:div>
    <w:div w:id="640037270">
      <w:bodyDiv w:val="1"/>
      <w:marLeft w:val="0"/>
      <w:marRight w:val="0"/>
      <w:marTop w:val="0"/>
      <w:marBottom w:val="0"/>
      <w:divBdr>
        <w:top w:val="none" w:sz="0" w:space="0" w:color="auto"/>
        <w:left w:val="none" w:sz="0" w:space="0" w:color="auto"/>
        <w:bottom w:val="none" w:sz="0" w:space="0" w:color="auto"/>
        <w:right w:val="none" w:sz="0" w:space="0" w:color="auto"/>
      </w:divBdr>
    </w:div>
    <w:div w:id="652876401">
      <w:bodyDiv w:val="1"/>
      <w:marLeft w:val="0"/>
      <w:marRight w:val="0"/>
      <w:marTop w:val="0"/>
      <w:marBottom w:val="0"/>
      <w:divBdr>
        <w:top w:val="none" w:sz="0" w:space="0" w:color="auto"/>
        <w:left w:val="none" w:sz="0" w:space="0" w:color="auto"/>
        <w:bottom w:val="none" w:sz="0" w:space="0" w:color="auto"/>
        <w:right w:val="none" w:sz="0" w:space="0" w:color="auto"/>
      </w:divBdr>
    </w:div>
    <w:div w:id="673267138">
      <w:bodyDiv w:val="1"/>
      <w:marLeft w:val="0"/>
      <w:marRight w:val="0"/>
      <w:marTop w:val="0"/>
      <w:marBottom w:val="0"/>
      <w:divBdr>
        <w:top w:val="none" w:sz="0" w:space="0" w:color="auto"/>
        <w:left w:val="none" w:sz="0" w:space="0" w:color="auto"/>
        <w:bottom w:val="none" w:sz="0" w:space="0" w:color="auto"/>
        <w:right w:val="none" w:sz="0" w:space="0" w:color="auto"/>
      </w:divBdr>
    </w:div>
    <w:div w:id="718936277">
      <w:bodyDiv w:val="1"/>
      <w:marLeft w:val="0"/>
      <w:marRight w:val="0"/>
      <w:marTop w:val="0"/>
      <w:marBottom w:val="0"/>
      <w:divBdr>
        <w:top w:val="none" w:sz="0" w:space="0" w:color="auto"/>
        <w:left w:val="none" w:sz="0" w:space="0" w:color="auto"/>
        <w:bottom w:val="none" w:sz="0" w:space="0" w:color="auto"/>
        <w:right w:val="none" w:sz="0" w:space="0" w:color="auto"/>
      </w:divBdr>
    </w:div>
    <w:div w:id="737023950">
      <w:bodyDiv w:val="1"/>
      <w:marLeft w:val="0"/>
      <w:marRight w:val="0"/>
      <w:marTop w:val="0"/>
      <w:marBottom w:val="0"/>
      <w:divBdr>
        <w:top w:val="none" w:sz="0" w:space="0" w:color="auto"/>
        <w:left w:val="none" w:sz="0" w:space="0" w:color="auto"/>
        <w:bottom w:val="none" w:sz="0" w:space="0" w:color="auto"/>
        <w:right w:val="none" w:sz="0" w:space="0" w:color="auto"/>
      </w:divBdr>
    </w:div>
    <w:div w:id="766460492">
      <w:bodyDiv w:val="1"/>
      <w:marLeft w:val="0"/>
      <w:marRight w:val="0"/>
      <w:marTop w:val="0"/>
      <w:marBottom w:val="0"/>
      <w:divBdr>
        <w:top w:val="none" w:sz="0" w:space="0" w:color="auto"/>
        <w:left w:val="none" w:sz="0" w:space="0" w:color="auto"/>
        <w:bottom w:val="none" w:sz="0" w:space="0" w:color="auto"/>
        <w:right w:val="none" w:sz="0" w:space="0" w:color="auto"/>
      </w:divBdr>
    </w:div>
    <w:div w:id="785003241">
      <w:bodyDiv w:val="1"/>
      <w:marLeft w:val="0"/>
      <w:marRight w:val="0"/>
      <w:marTop w:val="0"/>
      <w:marBottom w:val="0"/>
      <w:divBdr>
        <w:top w:val="none" w:sz="0" w:space="0" w:color="auto"/>
        <w:left w:val="none" w:sz="0" w:space="0" w:color="auto"/>
        <w:bottom w:val="none" w:sz="0" w:space="0" w:color="auto"/>
        <w:right w:val="none" w:sz="0" w:space="0" w:color="auto"/>
      </w:divBdr>
    </w:div>
    <w:div w:id="785662842">
      <w:bodyDiv w:val="1"/>
      <w:marLeft w:val="0"/>
      <w:marRight w:val="0"/>
      <w:marTop w:val="0"/>
      <w:marBottom w:val="0"/>
      <w:divBdr>
        <w:top w:val="none" w:sz="0" w:space="0" w:color="auto"/>
        <w:left w:val="none" w:sz="0" w:space="0" w:color="auto"/>
        <w:bottom w:val="none" w:sz="0" w:space="0" w:color="auto"/>
        <w:right w:val="none" w:sz="0" w:space="0" w:color="auto"/>
      </w:divBdr>
    </w:div>
    <w:div w:id="807429855">
      <w:bodyDiv w:val="1"/>
      <w:marLeft w:val="0"/>
      <w:marRight w:val="0"/>
      <w:marTop w:val="0"/>
      <w:marBottom w:val="0"/>
      <w:divBdr>
        <w:top w:val="none" w:sz="0" w:space="0" w:color="auto"/>
        <w:left w:val="none" w:sz="0" w:space="0" w:color="auto"/>
        <w:bottom w:val="none" w:sz="0" w:space="0" w:color="auto"/>
        <w:right w:val="none" w:sz="0" w:space="0" w:color="auto"/>
      </w:divBdr>
    </w:div>
    <w:div w:id="823278615">
      <w:bodyDiv w:val="1"/>
      <w:marLeft w:val="0"/>
      <w:marRight w:val="0"/>
      <w:marTop w:val="0"/>
      <w:marBottom w:val="0"/>
      <w:divBdr>
        <w:top w:val="none" w:sz="0" w:space="0" w:color="auto"/>
        <w:left w:val="none" w:sz="0" w:space="0" w:color="auto"/>
        <w:bottom w:val="none" w:sz="0" w:space="0" w:color="auto"/>
        <w:right w:val="none" w:sz="0" w:space="0" w:color="auto"/>
      </w:divBdr>
    </w:div>
    <w:div w:id="832912171">
      <w:bodyDiv w:val="1"/>
      <w:marLeft w:val="0"/>
      <w:marRight w:val="0"/>
      <w:marTop w:val="0"/>
      <w:marBottom w:val="0"/>
      <w:divBdr>
        <w:top w:val="none" w:sz="0" w:space="0" w:color="auto"/>
        <w:left w:val="none" w:sz="0" w:space="0" w:color="auto"/>
        <w:bottom w:val="none" w:sz="0" w:space="0" w:color="auto"/>
        <w:right w:val="none" w:sz="0" w:space="0" w:color="auto"/>
      </w:divBdr>
    </w:div>
    <w:div w:id="990789754">
      <w:bodyDiv w:val="1"/>
      <w:marLeft w:val="0"/>
      <w:marRight w:val="0"/>
      <w:marTop w:val="0"/>
      <w:marBottom w:val="0"/>
      <w:divBdr>
        <w:top w:val="none" w:sz="0" w:space="0" w:color="auto"/>
        <w:left w:val="none" w:sz="0" w:space="0" w:color="auto"/>
        <w:bottom w:val="none" w:sz="0" w:space="0" w:color="auto"/>
        <w:right w:val="none" w:sz="0" w:space="0" w:color="auto"/>
      </w:divBdr>
    </w:div>
    <w:div w:id="1017928606">
      <w:bodyDiv w:val="1"/>
      <w:marLeft w:val="0"/>
      <w:marRight w:val="0"/>
      <w:marTop w:val="0"/>
      <w:marBottom w:val="0"/>
      <w:divBdr>
        <w:top w:val="none" w:sz="0" w:space="0" w:color="auto"/>
        <w:left w:val="none" w:sz="0" w:space="0" w:color="auto"/>
        <w:bottom w:val="none" w:sz="0" w:space="0" w:color="auto"/>
        <w:right w:val="none" w:sz="0" w:space="0" w:color="auto"/>
      </w:divBdr>
    </w:div>
    <w:div w:id="1023895632">
      <w:bodyDiv w:val="1"/>
      <w:marLeft w:val="0"/>
      <w:marRight w:val="0"/>
      <w:marTop w:val="0"/>
      <w:marBottom w:val="0"/>
      <w:divBdr>
        <w:top w:val="none" w:sz="0" w:space="0" w:color="auto"/>
        <w:left w:val="none" w:sz="0" w:space="0" w:color="auto"/>
        <w:bottom w:val="none" w:sz="0" w:space="0" w:color="auto"/>
        <w:right w:val="none" w:sz="0" w:space="0" w:color="auto"/>
      </w:divBdr>
    </w:div>
    <w:div w:id="1037320283">
      <w:bodyDiv w:val="1"/>
      <w:marLeft w:val="0"/>
      <w:marRight w:val="0"/>
      <w:marTop w:val="0"/>
      <w:marBottom w:val="0"/>
      <w:divBdr>
        <w:top w:val="none" w:sz="0" w:space="0" w:color="auto"/>
        <w:left w:val="none" w:sz="0" w:space="0" w:color="auto"/>
        <w:bottom w:val="none" w:sz="0" w:space="0" w:color="auto"/>
        <w:right w:val="none" w:sz="0" w:space="0" w:color="auto"/>
      </w:divBdr>
    </w:div>
    <w:div w:id="1069688349">
      <w:bodyDiv w:val="1"/>
      <w:marLeft w:val="0"/>
      <w:marRight w:val="0"/>
      <w:marTop w:val="0"/>
      <w:marBottom w:val="0"/>
      <w:divBdr>
        <w:top w:val="none" w:sz="0" w:space="0" w:color="auto"/>
        <w:left w:val="none" w:sz="0" w:space="0" w:color="auto"/>
        <w:bottom w:val="none" w:sz="0" w:space="0" w:color="auto"/>
        <w:right w:val="none" w:sz="0" w:space="0" w:color="auto"/>
      </w:divBdr>
    </w:div>
    <w:div w:id="1081177709">
      <w:bodyDiv w:val="1"/>
      <w:marLeft w:val="0"/>
      <w:marRight w:val="0"/>
      <w:marTop w:val="0"/>
      <w:marBottom w:val="0"/>
      <w:divBdr>
        <w:top w:val="none" w:sz="0" w:space="0" w:color="auto"/>
        <w:left w:val="none" w:sz="0" w:space="0" w:color="auto"/>
        <w:bottom w:val="none" w:sz="0" w:space="0" w:color="auto"/>
        <w:right w:val="none" w:sz="0" w:space="0" w:color="auto"/>
      </w:divBdr>
    </w:div>
    <w:div w:id="1095054250">
      <w:bodyDiv w:val="1"/>
      <w:marLeft w:val="0"/>
      <w:marRight w:val="0"/>
      <w:marTop w:val="0"/>
      <w:marBottom w:val="0"/>
      <w:divBdr>
        <w:top w:val="none" w:sz="0" w:space="0" w:color="auto"/>
        <w:left w:val="none" w:sz="0" w:space="0" w:color="auto"/>
        <w:bottom w:val="none" w:sz="0" w:space="0" w:color="auto"/>
        <w:right w:val="none" w:sz="0" w:space="0" w:color="auto"/>
      </w:divBdr>
    </w:div>
    <w:div w:id="1118451898">
      <w:bodyDiv w:val="1"/>
      <w:marLeft w:val="0"/>
      <w:marRight w:val="0"/>
      <w:marTop w:val="0"/>
      <w:marBottom w:val="0"/>
      <w:divBdr>
        <w:top w:val="none" w:sz="0" w:space="0" w:color="auto"/>
        <w:left w:val="none" w:sz="0" w:space="0" w:color="auto"/>
        <w:bottom w:val="none" w:sz="0" w:space="0" w:color="auto"/>
        <w:right w:val="none" w:sz="0" w:space="0" w:color="auto"/>
      </w:divBdr>
    </w:div>
    <w:div w:id="1131249546">
      <w:bodyDiv w:val="1"/>
      <w:marLeft w:val="0"/>
      <w:marRight w:val="0"/>
      <w:marTop w:val="0"/>
      <w:marBottom w:val="0"/>
      <w:divBdr>
        <w:top w:val="none" w:sz="0" w:space="0" w:color="auto"/>
        <w:left w:val="none" w:sz="0" w:space="0" w:color="auto"/>
        <w:bottom w:val="none" w:sz="0" w:space="0" w:color="auto"/>
        <w:right w:val="none" w:sz="0" w:space="0" w:color="auto"/>
      </w:divBdr>
    </w:div>
    <w:div w:id="1166242144">
      <w:bodyDiv w:val="1"/>
      <w:marLeft w:val="0"/>
      <w:marRight w:val="0"/>
      <w:marTop w:val="0"/>
      <w:marBottom w:val="0"/>
      <w:divBdr>
        <w:top w:val="none" w:sz="0" w:space="0" w:color="auto"/>
        <w:left w:val="none" w:sz="0" w:space="0" w:color="auto"/>
        <w:bottom w:val="none" w:sz="0" w:space="0" w:color="auto"/>
        <w:right w:val="none" w:sz="0" w:space="0" w:color="auto"/>
      </w:divBdr>
    </w:div>
    <w:div w:id="1216621925">
      <w:bodyDiv w:val="1"/>
      <w:marLeft w:val="0"/>
      <w:marRight w:val="0"/>
      <w:marTop w:val="0"/>
      <w:marBottom w:val="0"/>
      <w:divBdr>
        <w:top w:val="none" w:sz="0" w:space="0" w:color="auto"/>
        <w:left w:val="none" w:sz="0" w:space="0" w:color="auto"/>
        <w:bottom w:val="none" w:sz="0" w:space="0" w:color="auto"/>
        <w:right w:val="none" w:sz="0" w:space="0" w:color="auto"/>
      </w:divBdr>
    </w:div>
    <w:div w:id="1245872068">
      <w:bodyDiv w:val="1"/>
      <w:marLeft w:val="0"/>
      <w:marRight w:val="0"/>
      <w:marTop w:val="0"/>
      <w:marBottom w:val="0"/>
      <w:divBdr>
        <w:top w:val="none" w:sz="0" w:space="0" w:color="auto"/>
        <w:left w:val="none" w:sz="0" w:space="0" w:color="auto"/>
        <w:bottom w:val="none" w:sz="0" w:space="0" w:color="auto"/>
        <w:right w:val="none" w:sz="0" w:space="0" w:color="auto"/>
      </w:divBdr>
    </w:div>
    <w:div w:id="1260529574">
      <w:bodyDiv w:val="1"/>
      <w:marLeft w:val="0"/>
      <w:marRight w:val="0"/>
      <w:marTop w:val="0"/>
      <w:marBottom w:val="0"/>
      <w:divBdr>
        <w:top w:val="none" w:sz="0" w:space="0" w:color="auto"/>
        <w:left w:val="none" w:sz="0" w:space="0" w:color="auto"/>
        <w:bottom w:val="none" w:sz="0" w:space="0" w:color="auto"/>
        <w:right w:val="none" w:sz="0" w:space="0" w:color="auto"/>
      </w:divBdr>
    </w:div>
    <w:div w:id="1268465937">
      <w:bodyDiv w:val="1"/>
      <w:marLeft w:val="0"/>
      <w:marRight w:val="0"/>
      <w:marTop w:val="0"/>
      <w:marBottom w:val="0"/>
      <w:divBdr>
        <w:top w:val="none" w:sz="0" w:space="0" w:color="auto"/>
        <w:left w:val="none" w:sz="0" w:space="0" w:color="auto"/>
        <w:bottom w:val="none" w:sz="0" w:space="0" w:color="auto"/>
        <w:right w:val="none" w:sz="0" w:space="0" w:color="auto"/>
      </w:divBdr>
    </w:div>
    <w:div w:id="1286694861">
      <w:bodyDiv w:val="1"/>
      <w:marLeft w:val="0"/>
      <w:marRight w:val="0"/>
      <w:marTop w:val="0"/>
      <w:marBottom w:val="0"/>
      <w:divBdr>
        <w:top w:val="none" w:sz="0" w:space="0" w:color="auto"/>
        <w:left w:val="none" w:sz="0" w:space="0" w:color="auto"/>
        <w:bottom w:val="none" w:sz="0" w:space="0" w:color="auto"/>
        <w:right w:val="none" w:sz="0" w:space="0" w:color="auto"/>
      </w:divBdr>
    </w:div>
    <w:div w:id="1314414125">
      <w:bodyDiv w:val="1"/>
      <w:marLeft w:val="0"/>
      <w:marRight w:val="0"/>
      <w:marTop w:val="0"/>
      <w:marBottom w:val="0"/>
      <w:divBdr>
        <w:top w:val="none" w:sz="0" w:space="0" w:color="auto"/>
        <w:left w:val="none" w:sz="0" w:space="0" w:color="auto"/>
        <w:bottom w:val="none" w:sz="0" w:space="0" w:color="auto"/>
        <w:right w:val="none" w:sz="0" w:space="0" w:color="auto"/>
      </w:divBdr>
    </w:div>
    <w:div w:id="1318265717">
      <w:bodyDiv w:val="1"/>
      <w:marLeft w:val="0"/>
      <w:marRight w:val="0"/>
      <w:marTop w:val="0"/>
      <w:marBottom w:val="0"/>
      <w:divBdr>
        <w:top w:val="none" w:sz="0" w:space="0" w:color="auto"/>
        <w:left w:val="none" w:sz="0" w:space="0" w:color="auto"/>
        <w:bottom w:val="none" w:sz="0" w:space="0" w:color="auto"/>
        <w:right w:val="none" w:sz="0" w:space="0" w:color="auto"/>
      </w:divBdr>
    </w:div>
    <w:div w:id="1378160947">
      <w:bodyDiv w:val="1"/>
      <w:marLeft w:val="0"/>
      <w:marRight w:val="0"/>
      <w:marTop w:val="0"/>
      <w:marBottom w:val="0"/>
      <w:divBdr>
        <w:top w:val="none" w:sz="0" w:space="0" w:color="auto"/>
        <w:left w:val="none" w:sz="0" w:space="0" w:color="auto"/>
        <w:bottom w:val="none" w:sz="0" w:space="0" w:color="auto"/>
        <w:right w:val="none" w:sz="0" w:space="0" w:color="auto"/>
      </w:divBdr>
    </w:div>
    <w:div w:id="1385060906">
      <w:bodyDiv w:val="1"/>
      <w:marLeft w:val="0"/>
      <w:marRight w:val="0"/>
      <w:marTop w:val="0"/>
      <w:marBottom w:val="0"/>
      <w:divBdr>
        <w:top w:val="none" w:sz="0" w:space="0" w:color="auto"/>
        <w:left w:val="none" w:sz="0" w:space="0" w:color="auto"/>
        <w:bottom w:val="none" w:sz="0" w:space="0" w:color="auto"/>
        <w:right w:val="none" w:sz="0" w:space="0" w:color="auto"/>
      </w:divBdr>
    </w:div>
    <w:div w:id="1392314948">
      <w:bodyDiv w:val="1"/>
      <w:marLeft w:val="0"/>
      <w:marRight w:val="0"/>
      <w:marTop w:val="0"/>
      <w:marBottom w:val="0"/>
      <w:divBdr>
        <w:top w:val="none" w:sz="0" w:space="0" w:color="auto"/>
        <w:left w:val="none" w:sz="0" w:space="0" w:color="auto"/>
        <w:bottom w:val="none" w:sz="0" w:space="0" w:color="auto"/>
        <w:right w:val="none" w:sz="0" w:space="0" w:color="auto"/>
      </w:divBdr>
    </w:div>
    <w:div w:id="1403983210">
      <w:bodyDiv w:val="1"/>
      <w:marLeft w:val="0"/>
      <w:marRight w:val="0"/>
      <w:marTop w:val="0"/>
      <w:marBottom w:val="0"/>
      <w:divBdr>
        <w:top w:val="none" w:sz="0" w:space="0" w:color="auto"/>
        <w:left w:val="none" w:sz="0" w:space="0" w:color="auto"/>
        <w:bottom w:val="none" w:sz="0" w:space="0" w:color="auto"/>
        <w:right w:val="none" w:sz="0" w:space="0" w:color="auto"/>
      </w:divBdr>
    </w:div>
    <w:div w:id="1476725663">
      <w:bodyDiv w:val="1"/>
      <w:marLeft w:val="0"/>
      <w:marRight w:val="0"/>
      <w:marTop w:val="0"/>
      <w:marBottom w:val="0"/>
      <w:divBdr>
        <w:top w:val="none" w:sz="0" w:space="0" w:color="auto"/>
        <w:left w:val="none" w:sz="0" w:space="0" w:color="auto"/>
        <w:bottom w:val="none" w:sz="0" w:space="0" w:color="auto"/>
        <w:right w:val="none" w:sz="0" w:space="0" w:color="auto"/>
      </w:divBdr>
    </w:div>
    <w:div w:id="1548836642">
      <w:bodyDiv w:val="1"/>
      <w:marLeft w:val="0"/>
      <w:marRight w:val="0"/>
      <w:marTop w:val="0"/>
      <w:marBottom w:val="0"/>
      <w:divBdr>
        <w:top w:val="none" w:sz="0" w:space="0" w:color="auto"/>
        <w:left w:val="none" w:sz="0" w:space="0" w:color="auto"/>
        <w:bottom w:val="none" w:sz="0" w:space="0" w:color="auto"/>
        <w:right w:val="none" w:sz="0" w:space="0" w:color="auto"/>
      </w:divBdr>
    </w:div>
    <w:div w:id="1570572718">
      <w:bodyDiv w:val="1"/>
      <w:marLeft w:val="0"/>
      <w:marRight w:val="0"/>
      <w:marTop w:val="0"/>
      <w:marBottom w:val="0"/>
      <w:divBdr>
        <w:top w:val="none" w:sz="0" w:space="0" w:color="auto"/>
        <w:left w:val="none" w:sz="0" w:space="0" w:color="auto"/>
        <w:bottom w:val="none" w:sz="0" w:space="0" w:color="auto"/>
        <w:right w:val="none" w:sz="0" w:space="0" w:color="auto"/>
      </w:divBdr>
    </w:div>
    <w:div w:id="1716468171">
      <w:bodyDiv w:val="1"/>
      <w:marLeft w:val="0"/>
      <w:marRight w:val="0"/>
      <w:marTop w:val="0"/>
      <w:marBottom w:val="0"/>
      <w:divBdr>
        <w:top w:val="none" w:sz="0" w:space="0" w:color="auto"/>
        <w:left w:val="none" w:sz="0" w:space="0" w:color="auto"/>
        <w:bottom w:val="none" w:sz="0" w:space="0" w:color="auto"/>
        <w:right w:val="none" w:sz="0" w:space="0" w:color="auto"/>
      </w:divBdr>
    </w:div>
    <w:div w:id="1806266207">
      <w:bodyDiv w:val="1"/>
      <w:marLeft w:val="0"/>
      <w:marRight w:val="0"/>
      <w:marTop w:val="0"/>
      <w:marBottom w:val="0"/>
      <w:divBdr>
        <w:top w:val="none" w:sz="0" w:space="0" w:color="auto"/>
        <w:left w:val="none" w:sz="0" w:space="0" w:color="auto"/>
        <w:bottom w:val="none" w:sz="0" w:space="0" w:color="auto"/>
        <w:right w:val="none" w:sz="0" w:space="0" w:color="auto"/>
      </w:divBdr>
    </w:div>
    <w:div w:id="1869951978">
      <w:bodyDiv w:val="1"/>
      <w:marLeft w:val="0"/>
      <w:marRight w:val="0"/>
      <w:marTop w:val="0"/>
      <w:marBottom w:val="0"/>
      <w:divBdr>
        <w:top w:val="none" w:sz="0" w:space="0" w:color="auto"/>
        <w:left w:val="none" w:sz="0" w:space="0" w:color="auto"/>
        <w:bottom w:val="none" w:sz="0" w:space="0" w:color="auto"/>
        <w:right w:val="none" w:sz="0" w:space="0" w:color="auto"/>
      </w:divBdr>
    </w:div>
    <w:div w:id="1881361231">
      <w:bodyDiv w:val="1"/>
      <w:marLeft w:val="0"/>
      <w:marRight w:val="0"/>
      <w:marTop w:val="0"/>
      <w:marBottom w:val="0"/>
      <w:divBdr>
        <w:top w:val="none" w:sz="0" w:space="0" w:color="auto"/>
        <w:left w:val="none" w:sz="0" w:space="0" w:color="auto"/>
        <w:bottom w:val="none" w:sz="0" w:space="0" w:color="auto"/>
        <w:right w:val="none" w:sz="0" w:space="0" w:color="auto"/>
      </w:divBdr>
    </w:div>
    <w:div w:id="1890680227">
      <w:bodyDiv w:val="1"/>
      <w:marLeft w:val="0"/>
      <w:marRight w:val="0"/>
      <w:marTop w:val="0"/>
      <w:marBottom w:val="0"/>
      <w:divBdr>
        <w:top w:val="none" w:sz="0" w:space="0" w:color="auto"/>
        <w:left w:val="none" w:sz="0" w:space="0" w:color="auto"/>
        <w:bottom w:val="none" w:sz="0" w:space="0" w:color="auto"/>
        <w:right w:val="none" w:sz="0" w:space="0" w:color="auto"/>
      </w:divBdr>
    </w:div>
    <w:div w:id="1906600883">
      <w:bodyDiv w:val="1"/>
      <w:marLeft w:val="0"/>
      <w:marRight w:val="0"/>
      <w:marTop w:val="0"/>
      <w:marBottom w:val="0"/>
      <w:divBdr>
        <w:top w:val="none" w:sz="0" w:space="0" w:color="auto"/>
        <w:left w:val="none" w:sz="0" w:space="0" w:color="auto"/>
        <w:bottom w:val="none" w:sz="0" w:space="0" w:color="auto"/>
        <w:right w:val="none" w:sz="0" w:space="0" w:color="auto"/>
      </w:divBdr>
    </w:div>
    <w:div w:id="2015720011">
      <w:bodyDiv w:val="1"/>
      <w:marLeft w:val="0"/>
      <w:marRight w:val="0"/>
      <w:marTop w:val="0"/>
      <w:marBottom w:val="0"/>
      <w:divBdr>
        <w:top w:val="none" w:sz="0" w:space="0" w:color="auto"/>
        <w:left w:val="none" w:sz="0" w:space="0" w:color="auto"/>
        <w:bottom w:val="none" w:sz="0" w:space="0" w:color="auto"/>
        <w:right w:val="none" w:sz="0" w:space="0" w:color="auto"/>
      </w:divBdr>
    </w:div>
    <w:div w:id="2040467467">
      <w:bodyDiv w:val="1"/>
      <w:marLeft w:val="0"/>
      <w:marRight w:val="0"/>
      <w:marTop w:val="0"/>
      <w:marBottom w:val="0"/>
      <w:divBdr>
        <w:top w:val="none" w:sz="0" w:space="0" w:color="auto"/>
        <w:left w:val="none" w:sz="0" w:space="0" w:color="auto"/>
        <w:bottom w:val="none" w:sz="0" w:space="0" w:color="auto"/>
        <w:right w:val="none" w:sz="0" w:space="0" w:color="auto"/>
      </w:divBdr>
    </w:div>
    <w:div w:id="204617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080746-A628-49DF-810D-252C98FE6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715</Words>
  <Characters>3577</Characters>
  <Application>Microsoft Office Word</Application>
  <DocSecurity>0</DocSecurity>
  <Lines>29</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Efrat</dc:creator>
  <cp:lastModifiedBy>Efrat</cp:lastModifiedBy>
  <cp:revision>7</cp:revision>
  <dcterms:created xsi:type="dcterms:W3CDTF">2017-05-12T14:18:00Z</dcterms:created>
  <dcterms:modified xsi:type="dcterms:W3CDTF">2017-09-26T20:48:00Z</dcterms:modified>
</cp:coreProperties>
</file>