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C" w:rsidRPr="00895FF0" w:rsidRDefault="00AC05D4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95FF0">
        <w:rPr>
          <w:rFonts w:asciiTheme="majorBidi" w:hAnsiTheme="majorBidi" w:cstheme="majorBidi"/>
          <w:b/>
          <w:bCs/>
        </w:rPr>
        <w:t>General</w:t>
      </w:r>
    </w:p>
    <w:p w:rsidR="00D92429" w:rsidRPr="00895FF0" w:rsidRDefault="00D92429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"Israeli Legal History." In Harris Ron, Alexandre (Sandy)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(2002): 383-389.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"The Tradition and Culture of the Israeli Legal System." In Alfredo Mordechai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European Legal Traditions and Israel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(1994): 473-498.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"The Israeli Legal System: Tradition and Culture." </w:t>
            </w:r>
            <w:proofErr w:type="spellStart"/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HaPraklit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40(2) (1992): 197-217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Bareli,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Republicanism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(2011)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Nathan and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"The Fateful Will: The Legal Battles over the Inheritance of 'the Rothschild from Aden.'" </w:t>
            </w:r>
            <w:proofErr w:type="spellStart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HaUma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200 (2015): 162-178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Ahro</w:t>
            </w:r>
            <w:r w:rsidR="005A4A16">
              <w:rPr>
                <w:rFonts w:asciiTheme="majorBidi" w:hAnsiTheme="majorBidi" w:cstheme="majorBidi"/>
                <w:sz w:val="20"/>
                <w:szCs w:val="20"/>
              </w:rPr>
              <w:t>noth</w:t>
            </w:r>
            <w:proofErr w:type="spellEnd"/>
            <w:r w:rsidR="005A4A16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</w:t>
            </w:r>
            <w:bookmarkStart w:id="0" w:name="_GoBack"/>
            <w:bookmarkEnd w:id="0"/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tion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published in English (</w:t>
            </w:r>
            <w:r w:rsidR="006D3391" w:rsidRPr="0030158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Friedman, Lawrence M. "Introduction."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4(2) (2003): 437-449.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Daniel and Menachem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"Law and History: Research, Politics and Culture." In Daniel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7-11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Harris, Ron. "Legalization of Public Sphere During the Third Decade." In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Third Decade 1968-1978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(2008): 251-268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Harris Ron,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. "Between Law and History: On the Historiography of Israeli Law."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26(2) (2002): 351-389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Hausner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Gideon. "Does Exile Mean Foreign Country?" In Haim H. Cohn ed.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Jubilee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Book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of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proofErr w:type="spellStart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27-35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Horowitz, Dan and Moshe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Lissak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Trouble in Utopia: The Overburdened Polity of Israel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Albany: State University of New York Press (1989).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"The Centrality of Law in Israeli History: On the Historiography of Israeli Law and Its Contribution to Israel Studies."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150 (2014): 155-180 (Hebrew).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Mamlakhtiyut</w:t>
            </w:r>
            <w:proofErr w:type="spellEnd"/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David Ben-Gurion's Civic Thought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Negev; Jerusalem: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(2009)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"The Cultural Roots of Civil Codification in Israel." 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Business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7 (2007): 169-201 (Hebrew). 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Zion Should Be Redeemed with Justice: Zionism, </w:t>
            </w:r>
            <w:proofErr w:type="spellStart"/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Mamlakhtiyut</w:t>
            </w:r>
            <w:proofErr w:type="spellEnd"/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and the Rule of Law 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(2000) (unpublished S.J.D. dissertation, Harvard University).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Keret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Racheli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Right to Choose in the Israeli Education System: Legislative Aspects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LL.M. thesis, Tel Aviv University)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Kretzmer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David. "Forty Years of Public Law."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24(3-4) (1990): 341-355. [Also published in Hebrew (</w:t>
            </w:r>
            <w:proofErr w:type="spellStart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19(4) (1990): 551-562)].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"Guest Editor’s Introduction (Special Section: Law and the Transformation of Israeli Society)." 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3(2) (1998): 1-5.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Lerner, Pablo. "Legal History of Israel: </w:t>
            </w:r>
            <w:proofErr w:type="gram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Its</w:t>
            </w:r>
            <w:proofErr w:type="gram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Place in Law Studies." In Alfredo Mordechai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Reports to the XV International Congress of Comparative Law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Jerusalem: Harry and Michael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(1999).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Friedmann's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book: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38 (2015): 125-140 (Hebrew).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 in Israel at the Threshold of the Twenty First Century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. Tel Aviv: Am Oved (2008) (Hebrew).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(2008) (Hebrew).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, Menachem and Eli Lederman eds.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Place in Which We Are Right: Reflections on Law in Israeli Literature, Poetry and Drama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Ramot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, Menachem and 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Nissim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Mizrachi. "Resisting Liberalism in Israel – The Case of Marginalized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Mizrahim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Review 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31(1) (2016): 1-5.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Negbi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Freedom of the Press in Israel: The Legal Aspect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. Jerusalem: Jerusalem Institute for Israel Studies (1995)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Osnia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Baruch. "The Knesset as a Legislative Institute." In Haim H. Cohn ed.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Jubilee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Book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of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proofErr w:type="spellStart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. Jerusalem: The Hebrew University of Jerusalem Students Union (1962): 47-51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D3391">
              <w:rPr>
                <w:rFonts w:asciiTheme="majorBidi" w:hAnsiTheme="majorBidi" w:cstheme="majorBidi"/>
                <w:sz w:val="20"/>
                <w:szCs w:val="20"/>
              </w:rPr>
              <w:t>Seidman, Guy.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 the Right to Join the Army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(1995) (unpublished LL.M. thesis, Tel Aviv University)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"History and Sources of Israeli Law." In Amos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Shapira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and Keren C. DeWitt-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Arar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Introduction to the Law of Israel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The Hague: Kluwer Law International (1995): 1-10. 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Shapira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Johnathan.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Democracy in Israel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: Masada (1977)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Shetreet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in Israel: A Study of the Israeli Judiciary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Dordrecht: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Martinus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Nijhoff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(1994).</w:t>
            </w: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"Custom in Public Law." In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="006D3391"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="006D3391"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375-416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Shprintzak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>, Ehud.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Every Man Whatsoever Is Right in His Own Eyes: </w:t>
            </w:r>
            <w:proofErr w:type="spellStart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Illegalism</w:t>
            </w:r>
            <w:proofErr w:type="spellEnd"/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Israeli Society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Sifriat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Poalim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(1986) (Hebrew).</w:t>
            </w:r>
          </w:p>
          <w:p w:rsidR="00281E14" w:rsidRPr="006D3391" w:rsidRDefault="00281E14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D3391" w:rsidRPr="006D3391" w:rsidTr="00281E14">
        <w:trPr>
          <w:trHeight w:val="285"/>
        </w:trPr>
        <w:tc>
          <w:tcPr>
            <w:tcW w:w="8670" w:type="dxa"/>
            <w:noWrap/>
            <w:hideMark/>
          </w:tcPr>
          <w:p w:rsidR="006D3391" w:rsidRPr="006D3391" w:rsidRDefault="006D3391" w:rsidP="006D339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6D339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6D3391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6D3391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</w:tc>
      </w:tr>
    </w:tbl>
    <w:p w:rsidR="00AC05D4" w:rsidRPr="00895FF0" w:rsidRDefault="00AC05D4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sectPr w:rsidR="00AC05D4" w:rsidRPr="00895FF0" w:rsidSect="003F67C8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A0" w:rsidRDefault="00A33FA0" w:rsidP="00372782">
      <w:pPr>
        <w:spacing w:after="0" w:line="240" w:lineRule="auto"/>
      </w:pPr>
      <w:r>
        <w:separator/>
      </w:r>
    </w:p>
  </w:endnote>
  <w:endnote w:type="continuationSeparator" w:id="0">
    <w:p w:rsidR="00A33FA0" w:rsidRDefault="00A33FA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0158E" w:rsidRPr="0030158E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A0" w:rsidRDefault="00A33FA0" w:rsidP="00372782">
      <w:pPr>
        <w:spacing w:after="0" w:line="240" w:lineRule="auto"/>
      </w:pPr>
      <w:r>
        <w:separator/>
      </w:r>
    </w:p>
  </w:footnote>
  <w:footnote w:type="continuationSeparator" w:id="0">
    <w:p w:rsidR="00A33FA0" w:rsidRDefault="00A33FA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0ADB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1E14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2F4E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158E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181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67C8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5BF1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3EDD"/>
    <w:rsid w:val="00506D19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4A16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3391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662"/>
    <w:rsid w:val="007018C9"/>
    <w:rsid w:val="00701B82"/>
    <w:rsid w:val="007028EA"/>
    <w:rsid w:val="007032A4"/>
    <w:rsid w:val="00705C5D"/>
    <w:rsid w:val="00706584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1B50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95FF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66E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6EF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3FA0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2848"/>
    <w:rsid w:val="00B33C6B"/>
    <w:rsid w:val="00B44CA0"/>
    <w:rsid w:val="00B50955"/>
    <w:rsid w:val="00B51CE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431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6BA5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6736C"/>
    <w:rsid w:val="00C70044"/>
    <w:rsid w:val="00C73CA8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1A5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80E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47BD1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EF04-D31A-4B49-BA6E-EEC4549D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1018</Words>
  <Characters>5091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16</cp:revision>
  <dcterms:created xsi:type="dcterms:W3CDTF">2017-05-12T13:37:00Z</dcterms:created>
  <dcterms:modified xsi:type="dcterms:W3CDTF">2017-10-04T11:47:00Z</dcterms:modified>
</cp:coreProperties>
</file>