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5A" w:rsidRPr="008E0D7F" w:rsidRDefault="0025165A" w:rsidP="0025165A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8E0D7F">
        <w:rPr>
          <w:rFonts w:asciiTheme="majorBidi" w:hAnsiTheme="majorBidi" w:cstheme="majorBidi"/>
          <w:b/>
          <w:bCs/>
        </w:rPr>
        <w:t>Jewish Law</w:t>
      </w:r>
    </w:p>
    <w:p w:rsidR="0025165A" w:rsidRPr="008E0D7F" w:rsidRDefault="0025165A" w:rsidP="0025165A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Aloni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, Omer. "The Question of Polygamy: Orientalist Reflections in Early Israeli Law and the Fight Against Bigamy and Polygamy." In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Heba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Yazbak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Liat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Kozma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Personal Status and Gender: Palestinian Women in Israe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l. Haifa: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Pardes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Publishing (2017): 163-200 (Hebrew).   </w:t>
            </w: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"Orientalist Reflections in Early Israeli Law: (New) Perspectives on the Issue of Polygamy." 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Comparative Legal History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4(2) (2016): 181-214.</w:t>
            </w: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"For There Is Peace in the Village": Reflections of Orientalist Perspectives in Early Israeli Law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(2012) (unpublished LL.M. thesis, Tel Aviv University) (Hebrew).</w:t>
            </w:r>
          </w:p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16B4E">
              <w:rPr>
                <w:rFonts w:asciiTheme="majorBidi" w:hAnsiTheme="majorBidi" w:cstheme="majorBidi"/>
                <w:sz w:val="20"/>
                <w:szCs w:val="20"/>
              </w:rPr>
              <w:t>Barak-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Erez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, Daphne. 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Outlawed Pigs: Law, Religion, and Culture in Israel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. Madison: University of Wisconsin Press (2007). </w:t>
            </w: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"The Transformation of the Pig Laws: From a National Symbol to a Religious Interest?" 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33(2) (2003): 403-475 (Hebrew). </w:t>
            </w:r>
          </w:p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16B4E">
              <w:rPr>
                <w:rFonts w:asciiTheme="majorBidi" w:hAnsiTheme="majorBidi" w:cstheme="majorBidi"/>
                <w:sz w:val="20"/>
                <w:szCs w:val="20"/>
              </w:rPr>
              <w:t>Brown, Benjamin.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 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Hazon</w:t>
            </w:r>
            <w:proofErr w:type="spellEnd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Ish</w:t>
            </w:r>
            <w:proofErr w:type="spellEnd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Halakhist, Believer and Leader of the Haredi Revolution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. Jerusalem: The Hebrew University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Magnes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Press (2011) (Hebrew).   </w:t>
            </w:r>
          </w:p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Brun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, Nathan. "Jaffa 1912: Rabbi Kook and Six City Elders Consider the Case of the Rape of a Girl in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Me'ah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She'arim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in Jerusalem." 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Cathedra 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>142 (2012): 75-112 (Hebrew).</w:t>
            </w:r>
          </w:p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Burstein,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Moshé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Self-Government of the Jews in Palestine Since 1900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n.p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. (1934).   </w:t>
            </w:r>
          </w:p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Chigier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, Moshe. "The Rabbinical Courts in the State of Israel." 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2 (1967): 147-181.</w:t>
            </w:r>
          </w:p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Choueka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Yaacov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. "Against All Odds: The Amazing but Most True Story of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Aviezri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Fraenkel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and His Special Favorite: The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Responsa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Project or The Multi-Faceted Contributions of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Aviezri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Fraenkel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to Information Retrieval and the Related Areas." 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Electronic Journal of Combinatorics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8(2) (2001): 1-10. </w:t>
            </w:r>
          </w:p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Edrei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Arye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>. "The Historical and Ideological Roots of the Polemic on Conversion (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Giyur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) in Israel." 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Shenaton</w:t>
            </w:r>
            <w:proofErr w:type="spellEnd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Ha-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</w:t>
            </w:r>
            <w:proofErr w:type="spellEnd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Ha-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Ivri</w:t>
            </w:r>
            <w:proofErr w:type="spellEnd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Annual of the Institute for Research in Jewish Law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27 (2013): 1-59 (Hebrew). </w:t>
            </w: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"The Foundations of Religious-Zionist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Halakhah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>: Rabbi Kook and the Polemic over the Sabbatical Year." In Benjamin Brown et al. eds. 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Religion and Politics in Jewish thought: Essays in Honor of 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Aviezer</w:t>
            </w:r>
            <w:proofErr w:type="spellEnd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Ravitzky</w:t>
            </w:r>
            <w:proofErr w:type="spellEnd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– Volume 2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. Jerusalem: The Israel Democracy Institute and the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Zalman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Shazar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Center for Jewish History (2012): 833-896 (Hebrew).</w:t>
            </w: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"'Are We Responsible for Them': The Controversy over Conversion in Israel." 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Akdamot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24 (2010): 178-209 (Hebrew).</w:t>
            </w: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>"Holocaust Memorial: A Paradigm of Competing Memories in the Religious and Secular Societies in Israel." 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Democratic Culture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11 (2007): 7-50 (Hebrew). </w:t>
            </w: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>"War, '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Halakhah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', and Redemption: The Military and Warfare in the Halakhic Thought of Rabbi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Shlomo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Goren." 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Cathedra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125 (2007): 119-148 (Hebrew).</w:t>
            </w: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>"Law, Interpretation, and Ideology: The Renewal of the Jewish Laws of War in the State of Israel." 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Cardozo Law Review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28(1) (2006): 187-227. </w:t>
            </w: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"Divine Spirit and Physical Power: Rabbi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Shlomo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Goren and the Military Ethic of the Israel Defense Forces." 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7(1) (2006): 255-297.</w:t>
            </w:r>
          </w:p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>"On the Threshold of the Study Hall: Dilemmas from the Past and Challenges of the Present."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 Tel Aviv University Law Review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27(1) (2003): 193-207 (Hebrew).</w:t>
            </w:r>
          </w:p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Efrat, Rafael. "The Evolution of the Fresh-Start Policy in Israeli Bankruptcy Law." 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Vanderbilt Journal of Transnational Law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32(1) (1999): 49-114.</w:t>
            </w:r>
          </w:p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Fraenkel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Aviezri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. "The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Responsa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Project: Past, Present and Future."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Diné</w:t>
            </w:r>
            <w:proofErr w:type="spellEnd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19 (1997): 253-270 (Hebrew).        </w:t>
            </w:r>
          </w:p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Goodman,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Giora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. "'A Jewish Law': The Implementation and Effects of the Law Forbidding Pig-Raising in Israel, 1962-1965." 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Cathedra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141 (2011): 105-132 (Hebrew).  </w:t>
            </w: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F0EA7">
              <w:rPr>
                <w:rFonts w:asciiTheme="majorBidi" w:hAnsiTheme="majorBidi" w:cstheme="majorBidi"/>
                <w:sz w:val="20"/>
                <w:szCs w:val="20"/>
              </w:rPr>
              <w:t>"</w:t>
            </w:r>
            <w:bookmarkStart w:id="0" w:name="_GoBack"/>
            <w:bookmarkEnd w:id="0"/>
            <w:r w:rsidRPr="00716B4E">
              <w:rPr>
                <w:rFonts w:asciiTheme="majorBidi" w:hAnsiTheme="majorBidi" w:cstheme="majorBidi"/>
                <w:sz w:val="20"/>
                <w:szCs w:val="20"/>
              </w:rPr>
              <w:t>Pig Farming in Israel and Its Opponents, 1948-1962." 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Cathedra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134 (2009): 65-90 (Hebrew).  </w:t>
            </w:r>
          </w:p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Harris, Ron. "Absent-Minded Misses and Historical Opportunities: Jewish Law, Israeli Law and the Establishment of the State of Israel." In Mordechai Bar-On and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Zameret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eds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. Religion and State in Israel, 1948-1967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Izhak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(2002) (Hebrew). </w:t>
            </w:r>
          </w:p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Hershkoviz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, Moshe. 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HaRav</w:t>
            </w:r>
            <w:proofErr w:type="spellEnd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Herzog as a Jurist: Trends of Judicial Creativity in Monetary Laws According to the Halachic-Judicial Writing of 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HaRav</w:t>
            </w:r>
            <w:proofErr w:type="spellEnd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Herzog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(2014) (unpublished Ph.D. dissertation, Bar-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University) (Hebrew).   </w:t>
            </w:r>
          </w:p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Hofri-Winogradow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, Adam S. "The Acceleration of Israeli Legal Pluralism: The Rise of the New Religious-Zionist Halakhic Private Law Courts." 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34(1) (2011): 47-92 (Hebrew).</w:t>
            </w:r>
          </w:p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Hollander,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Aviad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Yehiel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Halachic Profile of Rabbi 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Shlomo</w:t>
            </w:r>
            <w:proofErr w:type="spellEnd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Goren: Studies in the Adjudicatory Deliberations and Modes of Substantiation in his Halakhic Writings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(2011) (unpublished Ph.D. dissertation, Bar-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University) (Hebrew).</w:t>
            </w:r>
          </w:p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16B4E">
              <w:rPr>
                <w:rFonts w:asciiTheme="majorBidi" w:hAnsiTheme="majorBidi" w:cstheme="majorBidi"/>
                <w:sz w:val="20"/>
                <w:szCs w:val="20"/>
              </w:rPr>
              <w:t>Israel-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Vleeschhouwer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, Amos. 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Attitudes of Jewish Law Towards International Law: Analyzing the Jewish Legal Materials and Processes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(2012) (unpublished Ph.D. dissertation, Tel Aviv University) (Hebrew). </w:t>
            </w:r>
          </w:p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Kark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, Ruth. "Land-God-Man: Concepts of Land Ownership and Redemption in Traditional Cultures in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Eretz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Israel." 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Horizons in Geography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28-29 (1989/90): 45-64 (Hebrew). [Republished in 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Land 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>31 (1989): 23-35 (Hebrew)].</w:t>
            </w:r>
          </w:p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16B4E">
              <w:rPr>
                <w:rFonts w:asciiTheme="majorBidi" w:hAnsiTheme="majorBidi" w:cstheme="majorBidi"/>
                <w:sz w:val="20"/>
                <w:szCs w:val="20"/>
              </w:rPr>
              <w:t>Kaye, Alexander. "Democratic Themes in Religious Zionism." 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Shofar: An Interdisciplinary Journal of Jewish Studies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31(2) (2013): 8-30. </w:t>
            </w: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Legal Philosophies of Religious Zionism 1937-1967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(2013) (unpublished Ph.D. dissertation, Columbia University).</w:t>
            </w:r>
          </w:p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Nir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Blue and White Law: Identity and Law in Israel: A Century-Long Polemic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Sede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Boker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: The Ben-Gurion Research Institute for the Study of Israel and Zionism, Ben-Gurion University of the Negev;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Raanana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: The Open University of Israel Press; Tel Aviv: The David Berg Foundation Institute for Law and History, Tel Aviv University (2017) (Hebrew). </w:t>
            </w:r>
          </w:p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Kleiman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>, Ephraim. "The Waning of Israeli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Etatisme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." 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Studies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2 (1997): 146-171.</w:t>
            </w:r>
          </w:p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16B4E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Lau, Benjamin.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From "Maran" to "Maran": The Halachic Philosophy of 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Rav</w:t>
            </w:r>
            <w:proofErr w:type="spellEnd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Ovadia</w:t>
            </w:r>
            <w:proofErr w:type="spellEnd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Yosef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Miskal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-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Ahronoth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Books and Chemed Books (2005) (Hebrew). </w:t>
            </w:r>
          </w:p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Lifshitz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Brahyahu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. "Israeli Law and Jewish Law – Interaction and Independence." 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24(3-4) (1990): 507-524. [Also published in Hebrew (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19(4) (1990): 859-870)].</w:t>
            </w:r>
          </w:p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. "Recent Trends in the Study of the Intellectual History of Law and Jewish Law Scholarship." 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Diné</w:t>
            </w:r>
            <w:proofErr w:type="spellEnd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32 (forthcoming, 2018).    </w:t>
            </w: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"The Ottoman Legacy of Israeli Law." 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Annales</w:t>
            </w:r>
            <w:proofErr w:type="spellEnd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de la 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Faculté</w:t>
            </w:r>
            <w:proofErr w:type="spellEnd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de Droit 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d'Istanbul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39 (2007): 71-86.</w:t>
            </w: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"The Invention of 'Hebrew Law' in Mandatory Palestine." 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American Journal of Comparative Law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46 (1998): 339-374. </w:t>
            </w: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"Hebrew Law and Zionist Ideology in Mandatory Palestine." In Menachem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Mautner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Avi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Sagi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and Ronen Shamir eds. 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Multiculturalism in a Democratic and Jewish State: The Ariel Rosen-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Zvi</w:t>
            </w:r>
            <w:proofErr w:type="spellEnd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Memorial Book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Ramot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(1998): 633-659 (Hebrew). </w:t>
            </w:r>
          </w:p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Mashiach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, Amir. 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Rabbi 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Shlomo</w:t>
            </w:r>
            <w:proofErr w:type="spellEnd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Auerbach's</w:t>
            </w:r>
            <w:proofErr w:type="spellEnd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Halakhic Philosophy in a Dynamic Era of Socio-Technological Transformation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(2013) (Hebrew).  </w:t>
            </w:r>
          </w:p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Myers, David N. 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Re-Inventing the Jewish Past: European Jewish Intellectuals and the Zionist Return to History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. Oxford: Oxford University Press (1995). </w:t>
            </w:r>
          </w:p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Picard, Ariel. 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Philosophy of Rabbi 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Ovadya</w:t>
            </w:r>
            <w:proofErr w:type="spellEnd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Yosef in an Age of Transition: Study of Halakha and Cultural Criticism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(2007) (Hebrew). </w:t>
            </w:r>
          </w:p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Radzyner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Amihai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. "Jewish Land Law: One More (Impressive, yet Unsuccessful) Attempt to Insert Jewish Law into Israeli Legislation." 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Shenaton</w:t>
            </w:r>
            <w:proofErr w:type="spellEnd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Ha-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</w:t>
            </w:r>
            <w:proofErr w:type="spellEnd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Ha-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Ivri</w:t>
            </w:r>
            <w:proofErr w:type="spellEnd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Annual of the Institute for Research in Jewish Law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28 (2015):  239-319 (Hebrew).</w:t>
            </w: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"Zion Shall Be Redeemed with Justice: Introduction to the Legal Thought of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Shabtai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Dov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." 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Iyunim</w:t>
            </w:r>
            <w:proofErr w:type="spellEnd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Bitkumat</w:t>
            </w:r>
            <w:proofErr w:type="spellEnd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Israel: Studies in Zionism, the 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Yishuv</w:t>
            </w:r>
            <w:proofErr w:type="spellEnd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the State of Israel (Thematic Series)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10 (2015): 319-355 (Hebrew). </w:t>
            </w: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"'Jewish Law' Between 'National' and 'Religious': The Dilemma of the Religious-National Movement." 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Bar-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26(1) (2010): 91-178 (Hebrew). </w:t>
            </w: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"The Wars of the Jews: The Shaping of the Criminal Law Against Bigamy among Jews in Mandate Palestine." In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(2010): 151-198 (Hebrew).</w:t>
            </w: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"Jewish Law in London: Between Two Societies." 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Jewish Law Annual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18 (2009): 81-135.</w:t>
            </w: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>"The Origins of Procedural Regulations for Rabbinical Courts: '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Sidrei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Ha-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Mishpatim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', 1921." 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Bar-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 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>25(1) (2009): 37-75 (Hebrew).</w:t>
            </w: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"The Attitude of R. I. Herzog to the Comparative Research of Jewish Law." In 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Beacon for Yitzhak: Rabbi Yitzhak Isaac ha-Levi Herzog Memorial Volume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ha-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Rav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Herzog (2008): 506-532.</w:t>
            </w: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bookmarkStart w:id="1" w:name="RANGE!A664"/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>"The Origins of Procedural Regulations for Rabbinical Courts: '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Takkanot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Ha-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Diyun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', 1943." 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Diné</w:t>
            </w:r>
            <w:proofErr w:type="spellEnd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25 (2008): 185-260 (Hebrew).</w:t>
            </w:r>
            <w:bookmarkEnd w:id="1"/>
          </w:p>
          <w:p w:rsid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"Halakha,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Mishpat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Ivri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and the State of Israel." 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Justice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Magazine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45 (2008): 8-13.</w:t>
            </w: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>"Between Scholar and Jurist: The Controversy over the Research of Jewish Law Using Comparative Methods at the Early Time of the Field."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Journal of Law and Religion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23(1) (2007-2008): 189-248.</w:t>
            </w: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"From Dogmatist to Historian: Asher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Gulak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and the Research on Jewish Law in the Hebrew University, 1925-1940." 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Jewish Studies 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>43 (2005-2006): 169-200 (Hebrew).</w:t>
            </w: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"A Forgotten Scholar –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Ya'akov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Shmuel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Zori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and His Research in Jewish Law in the Light of Research in the Field." 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Shenaton</w:t>
            </w:r>
            <w:proofErr w:type="spellEnd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Ha-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</w:t>
            </w:r>
            <w:proofErr w:type="spellEnd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Ha-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Ivri</w:t>
            </w:r>
            <w:proofErr w:type="spellEnd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Annual of the Institute for Research in Jewish Law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23 (2005): 253-349 (Hebrew).</w:t>
            </w: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>"'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Mishpat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Ivri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' Is Not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Halakhah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(but Is Nonetheless of Value)." 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Akdamot</w:t>
            </w:r>
            <w:proofErr w:type="spellEnd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>16 (2005): 139-167 (Hebrew).</w:t>
            </w: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"Rabbi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Ouziel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, the Tel Aviv-Jaffa Rabbinate and the Rabbinical Court of Appeal: A Play in Four Acts." 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Bar-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21(1) (2004): 129-243 (Hebrew).</w:t>
            </w:r>
          </w:p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Radzyner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Amihai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Shuki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Friedman. "The Israeli Legislator and Hebrew Law: Haim Cohn Between Tomorrow and Yesterday." 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29(1) (2005): 167-244 (Hebrew). </w:t>
            </w:r>
          </w:p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Shetreet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, Shimon. 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 Adjudication: Justice on Trial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Miskal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-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Ahronoth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Books and Chemed Books (2004) (Hebrew).   </w:t>
            </w:r>
          </w:p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Shochetman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Eliav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. "Israeli Law and Jewish Law – Interaction and Independence: A Commentary (In Response to Prof. B.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Lifshitz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)." 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24(3-4) (1990): 525-536. [Also published in Hebrew (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19(4) (1990): 871-880)].</w:t>
            </w:r>
          </w:p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Soloveitchik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Haym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Use of 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Responsa</w:t>
            </w:r>
            <w:proofErr w:type="spellEnd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as Historical Source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. Jerusalem: The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Zalman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Shazar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Center for Jewish History (1990) (Hebrew).  </w:t>
            </w:r>
          </w:p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Westreich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Elimelech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. "Levirate Marriage in Judicial Decisions of Nineteenth Century Jerusalem." 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Diné</w:t>
            </w:r>
            <w:proofErr w:type="spellEnd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29 (2013): 155-216 (Hebrew).</w:t>
            </w: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"Jewish Judicial Autonomy in Nineteenth Century Jerusalem: Background, Jurisdiction, Structure." 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Jewish Law Association Studies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22 (2012): 303-330.</w:t>
            </w: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bookmarkStart w:id="2" w:name="RANGE!A857"/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"The Official Rabbinical Court of Jerusalem (1841-1921), Its Composition and Status." 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Jewish Law Annual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19 (2011): 235-260 (Hebrew).</w:t>
            </w:r>
            <w:bookmarkEnd w:id="2"/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"Legal Rulings of Rabbi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Hayyim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David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Halevi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in Matters of Family Law: Between Rabbi B.Z.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Uziel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and Rabbi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Ovadia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Yosef." In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Zohar and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Avi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Sagi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proofErr w:type="gram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 Living</w:t>
            </w:r>
            <w:proofErr w:type="gramEnd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Judaism: Essays on the Halakhic Thought of Rabbi 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Hayyim</w:t>
            </w:r>
            <w:proofErr w:type="spellEnd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David 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Halevi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gram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The Shalom</w:t>
            </w:r>
            <w:proofErr w:type="gram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Hartman Institute and the Faculty of Law, Bar-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University (2007): 129-174 (Hebrew).</w:t>
            </w: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"The Early Roots of Rabbi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Uziel's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Method in Family Law." 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Netanya Law School Review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4 (2005): 793-814 (Hebrew).</w:t>
            </w: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bookmarkStart w:id="3" w:name="RANGE!A860"/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"Levirate Marriage in the State of Israel: Ethnic Encounter and the Challenge of a Jewish State." 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37(2-3) (2003-2004): 426-499.</w:t>
            </w:r>
            <w:bookmarkEnd w:id="3"/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"The Legal Activities of the Chief Rabbis During the Period of the British Mandate: A Response to the Zionist Challenge." In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Avi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Sagi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Dov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Schwartz eds. 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 Hundred Years of Religious Zionism: Volume 2 – Historical Aspects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. Ramat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(2003): 83-129 (Hebrew).</w:t>
            </w: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"The Jewish Woman's Marital Status in Israel: Interactions among Various Traditions." 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Plilim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7 (1998): 273-347 (Hebrew). </w:t>
            </w:r>
          </w:p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"Medicine and Natural Science in the Rabbinical Courts of Israel." 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: The Hebrew University Law Journal 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>26(3) (1996): 425-492 (Hebrew).</w:t>
            </w:r>
          </w:p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16B4E" w:rsidRPr="00716B4E" w:rsidTr="00716B4E">
        <w:trPr>
          <w:trHeight w:val="285"/>
        </w:trPr>
        <w:tc>
          <w:tcPr>
            <w:tcW w:w="8670" w:type="dxa"/>
            <w:noWrap/>
            <w:hideMark/>
          </w:tcPr>
          <w:p w:rsidR="00716B4E" w:rsidRPr="00716B4E" w:rsidRDefault="00716B4E" w:rsidP="00716B4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Yust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716B4E">
              <w:rPr>
                <w:rFonts w:asciiTheme="majorBidi" w:hAnsiTheme="majorBidi" w:cstheme="majorBidi"/>
                <w:sz w:val="20"/>
                <w:szCs w:val="20"/>
              </w:rPr>
              <w:t>Ariav</w:t>
            </w:r>
            <w:proofErr w:type="spellEnd"/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Halakhic Rulings of Rabbi </w:t>
            </w:r>
            <w:proofErr w:type="spellStart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Shaul</w:t>
            </w:r>
            <w:proofErr w:type="spellEnd"/>
            <w:r w:rsidRPr="00716B4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Israeli in Face of the Jewish National Sovereignty Challenge in the 20th Century</w:t>
            </w:r>
            <w:r w:rsidRPr="00716B4E">
              <w:rPr>
                <w:rFonts w:asciiTheme="majorBidi" w:hAnsiTheme="majorBidi" w:cstheme="majorBidi"/>
                <w:sz w:val="20"/>
                <w:szCs w:val="20"/>
              </w:rPr>
              <w:t xml:space="preserve"> (2010) (unpublished LL.M. thesis, Tel Aviv University) (Hebrew). </w:t>
            </w:r>
          </w:p>
        </w:tc>
      </w:tr>
    </w:tbl>
    <w:p w:rsidR="004C393D" w:rsidRPr="008E0D7F" w:rsidRDefault="004C393D" w:rsidP="0025165A">
      <w:pPr>
        <w:rPr>
          <w:rFonts w:asciiTheme="majorBidi" w:hAnsiTheme="majorBidi" w:cstheme="majorBidi"/>
          <w:sz w:val="20"/>
          <w:szCs w:val="20"/>
        </w:rPr>
      </w:pPr>
    </w:p>
    <w:sectPr w:rsidR="004C393D" w:rsidRPr="008E0D7F" w:rsidSect="006B65CC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E2B" w:rsidRDefault="00662E2B" w:rsidP="00372782">
      <w:pPr>
        <w:spacing w:after="0" w:line="240" w:lineRule="auto"/>
      </w:pPr>
      <w:r>
        <w:separator/>
      </w:r>
    </w:p>
  </w:endnote>
  <w:endnote w:type="continuationSeparator" w:id="0">
    <w:p w:rsidR="00662E2B" w:rsidRDefault="00662E2B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BF0EA7" w:rsidRPr="00BF0EA7">
          <w:rPr>
            <w:rFonts w:asciiTheme="majorBidi" w:hAnsiTheme="majorBidi" w:cs="Times New Roman"/>
            <w:noProof/>
            <w:sz w:val="20"/>
            <w:szCs w:val="20"/>
            <w:lang w:val="he-IL"/>
          </w:rPr>
          <w:t>2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E2B" w:rsidRDefault="00662E2B" w:rsidP="00372782">
      <w:pPr>
        <w:spacing w:after="0" w:line="240" w:lineRule="auto"/>
      </w:pPr>
      <w:r>
        <w:separator/>
      </w:r>
    </w:p>
  </w:footnote>
  <w:footnote w:type="continuationSeparator" w:id="0">
    <w:p w:rsidR="00662E2B" w:rsidRDefault="00662E2B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165A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07B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5A8C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2E2B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5CC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16B4E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28F4"/>
    <w:rsid w:val="008D34AD"/>
    <w:rsid w:val="008D5EF5"/>
    <w:rsid w:val="008D61F9"/>
    <w:rsid w:val="008D6327"/>
    <w:rsid w:val="008D682C"/>
    <w:rsid w:val="008E0C3D"/>
    <w:rsid w:val="008E0D7F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E7118"/>
    <w:rsid w:val="00BF0EA7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10FFE-6747-46BF-8E3E-9012977C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2063</Words>
  <Characters>10318</Characters>
  <Application>Microsoft Office Word</Application>
  <DocSecurity>0</DocSecurity>
  <Lines>85</Lines>
  <Paragraphs>24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6</cp:revision>
  <dcterms:created xsi:type="dcterms:W3CDTF">2017-05-12T14:00:00Z</dcterms:created>
  <dcterms:modified xsi:type="dcterms:W3CDTF">2017-09-26T20:39:00Z</dcterms:modified>
</cp:coreProperties>
</file>