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68" w:rsidRPr="005E02C7" w:rsidRDefault="00A125D8" w:rsidP="00D16068">
      <w:pPr>
        <w:jc w:val="center"/>
        <w:rPr>
          <w:b/>
          <w:bCs/>
        </w:rPr>
      </w:pPr>
      <w:r w:rsidRPr="005E02C7">
        <w:rPr>
          <w:b/>
          <w:bCs/>
        </w:rPr>
        <w:t xml:space="preserve">Chapter 1: </w:t>
      </w:r>
      <w:r w:rsidR="00D16068" w:rsidRPr="005E02C7">
        <w:rPr>
          <w:b/>
          <w:bCs/>
        </w:rPr>
        <w:t>Introduction</w:t>
      </w:r>
    </w:p>
    <w:p w:rsidR="00D16068" w:rsidRDefault="00D16068" w:rsidP="000E64DA">
      <w:pPr>
        <w:ind w:firstLine="720"/>
        <w:jc w:val="both"/>
      </w:pPr>
      <w:r>
        <w:t xml:space="preserve">In the 1990s, Israel earned </w:t>
      </w:r>
      <w:r w:rsidR="00765506">
        <w:t xml:space="preserve">the </w:t>
      </w:r>
      <w:r>
        <w:t xml:space="preserve">dubious reputation as a “one disk country.” Software producers, record labels, and film studios complained that each CD or DVD they </w:t>
      </w:r>
      <w:r w:rsidR="000E64DA">
        <w:t xml:space="preserve">were able to sell </w:t>
      </w:r>
      <w:r>
        <w:t xml:space="preserve">in Israel </w:t>
      </w:r>
      <w:r w:rsidR="000E64DA">
        <w:t xml:space="preserve">immediately </w:t>
      </w:r>
      <w:r>
        <w:t xml:space="preserve">became the master for tens of thousands of illicit copies. Microsoft’s Israeli subsidiary responded to the rampant piracy of </w:t>
      </w:r>
      <w:r w:rsidR="006C3CC4">
        <w:t>its</w:t>
      </w:r>
      <w:r>
        <w:t xml:space="preserve"> software with a campaign of consumer education – and litigation. Beginning in 1997, Microsoft brought dozens of lawsuits seeking to enforce its copyrights under Israeli copyright law, then an updated version of the British Mandate copyright </w:t>
      </w:r>
      <w:r w:rsidR="007A6473">
        <w:t>statutes</w:t>
      </w:r>
      <w:r>
        <w:t xml:space="preserve"> that had been in effect at Israel’s independence. </w:t>
      </w:r>
    </w:p>
    <w:p w:rsidR="00D16068" w:rsidRDefault="00D16068" w:rsidP="000004EA">
      <w:pPr>
        <w:ind w:firstLine="720"/>
        <w:jc w:val="both"/>
      </w:pPr>
      <w:r>
        <w:t xml:space="preserve">Yet Microsoft was not content merely to seek redress under Israeli law in official Israeli courts. It also petitioned </w:t>
      </w:r>
      <w:r w:rsidR="00F21C8F">
        <w:t>an</w:t>
      </w:r>
      <w:r>
        <w:t xml:space="preserve"> </w:t>
      </w:r>
      <w:r w:rsidR="00F21C8F">
        <w:t xml:space="preserve">esteemed </w:t>
      </w:r>
      <w:r w:rsidR="005531A9">
        <w:t xml:space="preserve">ultra-Orthodox </w:t>
      </w:r>
      <w:r w:rsidR="00F21C8F">
        <w:t>rabbinic court</w:t>
      </w:r>
      <w:r w:rsidR="006C3CC4">
        <w:t xml:space="preserve"> </w:t>
      </w:r>
      <w:r w:rsidR="00F21C8F">
        <w:t>in</w:t>
      </w:r>
      <w:r w:rsidR="006C3CC4">
        <w:t xml:space="preserve"> </w:t>
      </w:r>
      <w:proofErr w:type="spellStart"/>
      <w:r>
        <w:t>Bnei</w:t>
      </w:r>
      <w:proofErr w:type="spellEnd"/>
      <w:r>
        <w:t xml:space="preserve"> </w:t>
      </w:r>
      <w:proofErr w:type="spellStart"/>
      <w:r>
        <w:t>Brak</w:t>
      </w:r>
      <w:proofErr w:type="spellEnd"/>
      <w:r>
        <w:t xml:space="preserve"> for a ruling that those who pirate the company’s software violate Jewish law. On August 6, 1998, the</w:t>
      </w:r>
      <w:r w:rsidR="00F21C8F">
        <w:t xml:space="preserve"> c</w:t>
      </w:r>
      <w:r>
        <w:t xml:space="preserve">ourt issued its response, a one-paragraph ruling, signed by seven rabbinic luminaries, including Yosef Shalom </w:t>
      </w:r>
      <w:proofErr w:type="spellStart"/>
      <w:r>
        <w:t>Eliashiv</w:t>
      </w:r>
      <w:proofErr w:type="spellEnd"/>
      <w:r>
        <w:t xml:space="preserve">, </w:t>
      </w:r>
      <w:r w:rsidR="00E44117">
        <w:t xml:space="preserve">who, </w:t>
      </w:r>
      <w:r w:rsidR="000004EA">
        <w:t>until</w:t>
      </w:r>
      <w:r w:rsidR="00E44117">
        <w:t xml:space="preserve"> his recent death at the age of 102, was </w:t>
      </w:r>
      <w:r>
        <w:t>widely regarded as the paramount living rabbinic authority for Ashkenazi Jews</w:t>
      </w:r>
      <w:r w:rsidR="00765506">
        <w:t>;</w:t>
      </w:r>
      <w:r>
        <w:t xml:space="preserve"> </w:t>
      </w:r>
      <w:proofErr w:type="spellStart"/>
      <w:r>
        <w:t>Ovadia</w:t>
      </w:r>
      <w:proofErr w:type="spellEnd"/>
      <w:r>
        <w:t xml:space="preserve"> Yosef, </w:t>
      </w:r>
      <w:r w:rsidR="004B051B">
        <w:t xml:space="preserve">who, until his recent death, was </w:t>
      </w:r>
      <w:r>
        <w:t xml:space="preserve">the foremost </w:t>
      </w:r>
      <w:r w:rsidR="004B051B">
        <w:t xml:space="preserve">living </w:t>
      </w:r>
      <w:r>
        <w:t>authority for Israel’s Mizra</w:t>
      </w:r>
      <w:r w:rsidR="00F440A1" w:rsidRPr="00F440A1">
        <w:rPr>
          <w:u w:val="single"/>
        </w:rPr>
        <w:t>h</w:t>
      </w:r>
      <w:r>
        <w:t xml:space="preserve">i </w:t>
      </w:r>
      <w:r w:rsidR="00F21C8F">
        <w:t>Jews</w:t>
      </w:r>
      <w:r w:rsidR="00765506">
        <w:t>;</w:t>
      </w:r>
      <w:r w:rsidR="00F21C8F">
        <w:t xml:space="preserve"> and </w:t>
      </w:r>
      <w:proofErr w:type="spellStart"/>
      <w:r w:rsidR="00F21C8F">
        <w:t>Nissim</w:t>
      </w:r>
      <w:proofErr w:type="spellEnd"/>
      <w:r w:rsidR="00F21C8F">
        <w:t xml:space="preserve"> </w:t>
      </w:r>
      <w:proofErr w:type="spellStart"/>
      <w:r w:rsidR="00F21C8F">
        <w:t>Karelitz</w:t>
      </w:r>
      <w:proofErr w:type="spellEnd"/>
      <w:r w:rsidR="00F21C8F">
        <w:t>, the c</w:t>
      </w:r>
      <w:r>
        <w:t xml:space="preserve">ourt’s presiding judge and a leader of Israel’s Lithuanian </w:t>
      </w:r>
      <w:proofErr w:type="spellStart"/>
      <w:r w:rsidR="00F16132" w:rsidRPr="00F21C8F">
        <w:rPr>
          <w:u w:val="single"/>
        </w:rPr>
        <w:t>h</w:t>
      </w:r>
      <w:r w:rsidR="00F16132">
        <w:t>aredim</w:t>
      </w:r>
      <w:proofErr w:type="spellEnd"/>
      <w:r w:rsidR="00F21C8F">
        <w:t>. As is customary, the c</w:t>
      </w:r>
      <w:r>
        <w:t xml:space="preserve">ourt’s ruling was promptly printed on wall posters, known as </w:t>
      </w:r>
      <w:proofErr w:type="spellStart"/>
      <w:r w:rsidRPr="001A481C">
        <w:rPr>
          <w:i/>
          <w:iCs/>
        </w:rPr>
        <w:t>pashkvilim</w:t>
      </w:r>
      <w:proofErr w:type="spellEnd"/>
      <w:r>
        <w:t xml:space="preserve">, and plastered on notice boards throughout the ultra-Orthodox city of </w:t>
      </w:r>
      <w:proofErr w:type="spellStart"/>
      <w:r>
        <w:t>Bnei</w:t>
      </w:r>
      <w:proofErr w:type="spellEnd"/>
      <w:r>
        <w:t xml:space="preserve"> </w:t>
      </w:r>
      <w:proofErr w:type="spellStart"/>
      <w:r>
        <w:t>Brak</w:t>
      </w:r>
      <w:proofErr w:type="spellEnd"/>
      <w:r>
        <w:t>.</w:t>
      </w:r>
    </w:p>
    <w:p w:rsidR="00D16068" w:rsidRDefault="001415FF" w:rsidP="001415FF">
      <w:pPr>
        <w:ind w:firstLine="720"/>
        <w:jc w:val="both"/>
      </w:pPr>
      <w:r>
        <w:t>In translation</w:t>
      </w:r>
      <w:r w:rsidR="00D16068">
        <w:t xml:space="preserve"> from the original Hebrew, the ruling curtly states: </w:t>
      </w:r>
    </w:p>
    <w:p w:rsidR="00D16068" w:rsidRDefault="00D16068" w:rsidP="0022363C">
      <w:pPr>
        <w:ind w:left="720" w:right="720"/>
        <w:jc w:val="both"/>
        <w:rPr>
          <w:rtl/>
          <w:lang w:bidi="he-IL"/>
        </w:rPr>
      </w:pPr>
      <w:r>
        <w:rPr>
          <w:lang w:bidi="he-IL"/>
        </w:rPr>
        <w:t xml:space="preserve">We hereby emphatically announce in the matter regarding those who commit the act of copying </w:t>
      </w:r>
      <w:r w:rsidR="001F6BE7">
        <w:rPr>
          <w:lang w:bidi="he-IL"/>
        </w:rPr>
        <w:t>computer disks</w:t>
      </w:r>
      <w:r>
        <w:rPr>
          <w:lang w:bidi="he-IL"/>
        </w:rPr>
        <w:t xml:space="preserve"> and </w:t>
      </w:r>
      <w:r w:rsidR="001F6BE7">
        <w:rPr>
          <w:lang w:bidi="he-IL"/>
        </w:rPr>
        <w:t>programs</w:t>
      </w:r>
      <w:r>
        <w:rPr>
          <w:lang w:bidi="he-IL"/>
        </w:rPr>
        <w:t xml:space="preserve"> of various texts and selling them for a low price, and in so doing wrongfully encroach upon the business of those who invested years of labor and significant sums of money in developing those computer programs. Rabbinic authorities of recent generations have already expounded upon the prohibition of such </w:t>
      </w:r>
      <w:r w:rsidR="0022363C">
        <w:rPr>
          <w:lang w:bidi="he-IL"/>
        </w:rPr>
        <w:t>wrongful</w:t>
      </w:r>
      <w:r>
        <w:rPr>
          <w:lang w:bidi="he-IL"/>
        </w:rPr>
        <w:t xml:space="preserve"> competition at length, and every person who commits such act and copies any version is a transgressor. Moreover, each purchaser from such persons is an abettor of those who violate the law, and there is no excuse that such purchases are for the benefit of learning. The descendants of Israel shall not do wrong, and may all who obey the law find pleasantness.</w:t>
      </w:r>
      <w:r>
        <w:rPr>
          <w:rStyle w:val="FootnoteReference"/>
          <w:lang w:bidi="he-IL"/>
        </w:rPr>
        <w:footnoteReference w:id="1"/>
      </w:r>
      <w:r>
        <w:rPr>
          <w:lang w:bidi="he-IL"/>
        </w:rPr>
        <w:t xml:space="preserve"> </w:t>
      </w:r>
    </w:p>
    <w:p w:rsidR="00D16068" w:rsidRDefault="00D16068" w:rsidP="000E64DA">
      <w:pPr>
        <w:ind w:firstLine="720"/>
        <w:jc w:val="both"/>
        <w:rPr>
          <w:lang w:bidi="he-IL"/>
        </w:rPr>
      </w:pPr>
      <w:r>
        <w:rPr>
          <w:lang w:bidi="he-IL"/>
        </w:rPr>
        <w:lastRenderedPageBreak/>
        <w:t xml:space="preserve">The </w:t>
      </w:r>
      <w:r w:rsidR="00B854F3">
        <w:rPr>
          <w:lang w:bidi="he-IL"/>
        </w:rPr>
        <w:t>rabbinic c</w:t>
      </w:r>
      <w:r>
        <w:rPr>
          <w:lang w:bidi="he-IL"/>
        </w:rPr>
        <w:t>ourt edict raises a myriad of questions. Not the least of these</w:t>
      </w:r>
      <w:r w:rsidR="000E64DA">
        <w:rPr>
          <w:lang w:bidi="he-IL"/>
        </w:rPr>
        <w:t>, wh</w:t>
      </w:r>
      <w:r>
        <w:rPr>
          <w:lang w:bidi="he-IL"/>
        </w:rPr>
        <w:t xml:space="preserve">y </w:t>
      </w:r>
      <w:r w:rsidR="000E64DA">
        <w:rPr>
          <w:lang w:bidi="he-IL"/>
        </w:rPr>
        <w:t xml:space="preserve">was </w:t>
      </w:r>
      <w:r>
        <w:rPr>
          <w:lang w:bidi="he-IL"/>
        </w:rPr>
        <w:t xml:space="preserve">Microsoft, </w:t>
      </w:r>
      <w:r>
        <w:t>the multinational computer technology giant,</w:t>
      </w:r>
      <w:r>
        <w:rPr>
          <w:lang w:bidi="he-IL"/>
        </w:rPr>
        <w:t xml:space="preserve"> seeking a ruling under Jewish law? For that matter, under what authority, and for what reason, would a </w:t>
      </w:r>
      <w:r w:rsidR="00B854F3">
        <w:rPr>
          <w:lang w:bidi="he-IL"/>
        </w:rPr>
        <w:t>rabbinic court</w:t>
      </w:r>
      <w:r>
        <w:rPr>
          <w:lang w:bidi="he-IL"/>
        </w:rPr>
        <w:t xml:space="preserve"> of Israel’s </w:t>
      </w:r>
      <w:r w:rsidR="00B854F3">
        <w:rPr>
          <w:lang w:bidi="he-IL"/>
        </w:rPr>
        <w:t xml:space="preserve">fervently </w:t>
      </w:r>
      <w:r w:rsidR="00765506">
        <w:rPr>
          <w:lang w:bidi="he-IL"/>
        </w:rPr>
        <w:t>O</w:t>
      </w:r>
      <w:r w:rsidR="00B854F3">
        <w:rPr>
          <w:lang w:bidi="he-IL"/>
        </w:rPr>
        <w:t>rthodox</w:t>
      </w:r>
      <w:r w:rsidR="004635F9">
        <w:rPr>
          <w:lang w:bidi="he-IL"/>
        </w:rPr>
        <w:t xml:space="preserve"> and militantly insular</w:t>
      </w:r>
      <w:r>
        <w:rPr>
          <w:lang w:bidi="he-IL"/>
        </w:rPr>
        <w:t xml:space="preserve"> </w:t>
      </w:r>
      <w:proofErr w:type="spellStart"/>
      <w:r w:rsidR="00B854F3" w:rsidRPr="00B854F3">
        <w:rPr>
          <w:u w:val="single"/>
          <w:lang w:bidi="he-IL"/>
        </w:rPr>
        <w:t>h</w:t>
      </w:r>
      <w:r w:rsidR="00B854F3">
        <w:rPr>
          <w:lang w:bidi="he-IL"/>
        </w:rPr>
        <w:t>aredi</w:t>
      </w:r>
      <w:proofErr w:type="spellEnd"/>
      <w:r>
        <w:rPr>
          <w:lang w:bidi="he-IL"/>
        </w:rPr>
        <w:t xml:space="preserve"> community -- a community whose rabbinic leaders prohibit all secular entertainment and condemn </w:t>
      </w:r>
      <w:r>
        <w:t>the Internet, computers, CD players, and films as “dangerous” --</w:t>
      </w:r>
      <w:r>
        <w:rPr>
          <w:lang w:bidi="he-IL"/>
        </w:rPr>
        <w:t xml:space="preserve"> concern itself with software piracy? </w:t>
      </w:r>
    </w:p>
    <w:p w:rsidR="00D16068" w:rsidRDefault="00D16068" w:rsidP="004B051B">
      <w:pPr>
        <w:ind w:firstLine="720"/>
        <w:jc w:val="both"/>
        <w:rPr>
          <w:lang w:bidi="he-IL"/>
        </w:rPr>
      </w:pPr>
      <w:r>
        <w:rPr>
          <w:lang w:bidi="he-IL"/>
        </w:rPr>
        <w:t>Then there is t</w:t>
      </w:r>
      <w:r w:rsidR="00B854F3">
        <w:rPr>
          <w:lang w:bidi="he-IL"/>
        </w:rPr>
        <w:t>he ruling itself. The rabbinic c</w:t>
      </w:r>
      <w:r>
        <w:rPr>
          <w:lang w:bidi="he-IL"/>
        </w:rPr>
        <w:t>ourt forbid</w:t>
      </w:r>
      <w:r w:rsidR="00B854F3">
        <w:rPr>
          <w:lang w:bidi="he-IL"/>
        </w:rPr>
        <w:t>s</w:t>
      </w:r>
      <w:r>
        <w:rPr>
          <w:lang w:bidi="he-IL"/>
        </w:rPr>
        <w:t xml:space="preserve"> the combined act of copying </w:t>
      </w:r>
      <w:r w:rsidR="001F6BE7">
        <w:rPr>
          <w:lang w:bidi="he-IL"/>
        </w:rPr>
        <w:t>computer programs</w:t>
      </w:r>
      <w:r>
        <w:rPr>
          <w:lang w:bidi="he-IL"/>
        </w:rPr>
        <w:t xml:space="preserve"> and sell</w:t>
      </w:r>
      <w:r w:rsidR="00B854F3">
        <w:rPr>
          <w:lang w:bidi="he-IL"/>
        </w:rPr>
        <w:t>ing the copies for a “low price.</w:t>
      </w:r>
      <w:r>
        <w:rPr>
          <w:lang w:bidi="he-IL"/>
        </w:rPr>
        <w:t xml:space="preserve">” </w:t>
      </w:r>
      <w:r w:rsidR="00B854F3">
        <w:rPr>
          <w:lang w:bidi="he-IL"/>
        </w:rPr>
        <w:t xml:space="preserve">But what about </w:t>
      </w:r>
      <w:r>
        <w:rPr>
          <w:lang w:bidi="he-IL"/>
        </w:rPr>
        <w:t xml:space="preserve">copying for </w:t>
      </w:r>
      <w:proofErr w:type="gramStart"/>
      <w:r>
        <w:rPr>
          <w:lang w:bidi="he-IL"/>
        </w:rPr>
        <w:t>oneself</w:t>
      </w:r>
      <w:proofErr w:type="gramEnd"/>
      <w:r>
        <w:rPr>
          <w:lang w:bidi="he-IL"/>
        </w:rPr>
        <w:t xml:space="preserve">, giving copies away for free, or even selling pirated copies for the same price as that of the producer? </w:t>
      </w:r>
      <w:r w:rsidR="00F471EC">
        <w:rPr>
          <w:lang w:bidi="he-IL"/>
        </w:rPr>
        <w:t xml:space="preserve">What about loading free pirated software on personal computers that are offered for sale? </w:t>
      </w:r>
      <w:r w:rsidR="00B854F3">
        <w:rPr>
          <w:lang w:bidi="he-IL"/>
        </w:rPr>
        <w:t xml:space="preserve">Does the court mean to excuse those acts? </w:t>
      </w:r>
      <w:r w:rsidR="002E1182">
        <w:rPr>
          <w:lang w:bidi="he-IL"/>
        </w:rPr>
        <w:t>Further, un</w:t>
      </w:r>
      <w:r w:rsidR="001F6BE7">
        <w:rPr>
          <w:lang w:bidi="he-IL"/>
        </w:rPr>
        <w:t xml:space="preserve">der U.S. and Israeli law, </w:t>
      </w:r>
      <w:r w:rsidR="002E1182">
        <w:rPr>
          <w:lang w:bidi="he-IL"/>
        </w:rPr>
        <w:t>computer programs are protected by copyright and other intellectual property rights. Yet, t</w:t>
      </w:r>
      <w:r w:rsidR="00B854F3">
        <w:rPr>
          <w:lang w:bidi="he-IL"/>
        </w:rPr>
        <w:t>he rabbinic c</w:t>
      </w:r>
      <w:r w:rsidR="0013077A">
        <w:rPr>
          <w:lang w:bidi="he-IL"/>
        </w:rPr>
        <w:t>ourt</w:t>
      </w:r>
      <w:r>
        <w:rPr>
          <w:lang w:bidi="he-IL"/>
        </w:rPr>
        <w:t xml:space="preserve"> characterizes the violation of Jewish law as one of “</w:t>
      </w:r>
      <w:r w:rsidR="004B051B">
        <w:rPr>
          <w:lang w:bidi="he-IL"/>
        </w:rPr>
        <w:t>wrongful</w:t>
      </w:r>
      <w:r>
        <w:rPr>
          <w:lang w:bidi="he-IL"/>
        </w:rPr>
        <w:t xml:space="preserve"> competition,” the wrongful encroachment upon producers’ investment of labor and money, not infringing authors’ copyright or property rights in their expressive creations. </w:t>
      </w:r>
      <w:r w:rsidR="00B854F3">
        <w:rPr>
          <w:lang w:bidi="he-IL"/>
        </w:rPr>
        <w:t>Does</w:t>
      </w:r>
      <w:r>
        <w:rPr>
          <w:lang w:bidi="he-IL"/>
        </w:rPr>
        <w:t xml:space="preserve"> </w:t>
      </w:r>
      <w:r w:rsidR="006D0FE9">
        <w:rPr>
          <w:lang w:bidi="he-IL"/>
        </w:rPr>
        <w:t>that doctrinal categorization</w:t>
      </w:r>
      <w:r>
        <w:rPr>
          <w:lang w:bidi="he-IL"/>
        </w:rPr>
        <w:t xml:space="preserve"> </w:t>
      </w:r>
      <w:r w:rsidR="00B854F3">
        <w:rPr>
          <w:lang w:bidi="he-IL"/>
        </w:rPr>
        <w:t>suggest that</w:t>
      </w:r>
      <w:r w:rsidR="00963FB7">
        <w:rPr>
          <w:lang w:bidi="he-IL"/>
        </w:rPr>
        <w:t xml:space="preserve"> the c</w:t>
      </w:r>
      <w:r>
        <w:rPr>
          <w:lang w:bidi="he-IL"/>
        </w:rPr>
        <w:t xml:space="preserve">ourt </w:t>
      </w:r>
      <w:r w:rsidR="00B854F3">
        <w:rPr>
          <w:lang w:bidi="he-IL"/>
        </w:rPr>
        <w:t xml:space="preserve">in fact </w:t>
      </w:r>
      <w:r>
        <w:rPr>
          <w:lang w:bidi="he-IL"/>
        </w:rPr>
        <w:t>target</w:t>
      </w:r>
      <w:r w:rsidR="00765506">
        <w:rPr>
          <w:lang w:bidi="he-IL"/>
        </w:rPr>
        <w:t>s</w:t>
      </w:r>
      <w:r>
        <w:rPr>
          <w:lang w:bidi="he-IL"/>
        </w:rPr>
        <w:t xml:space="preserve"> just those commercial pirates who</w:t>
      </w:r>
      <w:r w:rsidR="00C3746B">
        <w:rPr>
          <w:lang w:bidi="he-IL"/>
        </w:rPr>
        <w:t xml:space="preserve"> wrongfully compete by</w:t>
      </w:r>
      <w:r>
        <w:rPr>
          <w:lang w:bidi="he-IL"/>
        </w:rPr>
        <w:t xml:space="preserve"> undercut</w:t>
      </w:r>
      <w:r w:rsidR="00C3746B">
        <w:rPr>
          <w:lang w:bidi="he-IL"/>
        </w:rPr>
        <w:t>ting</w:t>
      </w:r>
      <w:r>
        <w:rPr>
          <w:lang w:bidi="he-IL"/>
        </w:rPr>
        <w:t xml:space="preserve"> the creator’s price</w:t>
      </w:r>
      <w:r w:rsidR="00B854F3">
        <w:rPr>
          <w:lang w:bidi="he-IL"/>
        </w:rPr>
        <w:t xml:space="preserve">, and not individuals who engage in </w:t>
      </w:r>
      <w:r w:rsidR="002E1182">
        <w:rPr>
          <w:lang w:bidi="he-IL"/>
        </w:rPr>
        <w:t xml:space="preserve">noncommercial </w:t>
      </w:r>
      <w:r w:rsidR="00B81910">
        <w:rPr>
          <w:lang w:bidi="he-IL"/>
        </w:rPr>
        <w:t>private copying? If so</w:t>
      </w:r>
      <w:r w:rsidR="006D0FE9">
        <w:rPr>
          <w:lang w:bidi="he-IL"/>
        </w:rPr>
        <w:t xml:space="preserve">, why </w:t>
      </w:r>
      <w:r w:rsidR="00963FB7">
        <w:rPr>
          <w:lang w:bidi="he-IL"/>
        </w:rPr>
        <w:t>does the c</w:t>
      </w:r>
      <w:r>
        <w:rPr>
          <w:lang w:bidi="he-IL"/>
        </w:rPr>
        <w:t xml:space="preserve">ourt cast a wide net – wider than </w:t>
      </w:r>
      <w:r w:rsidR="006D0FE9">
        <w:rPr>
          <w:lang w:bidi="he-IL"/>
        </w:rPr>
        <w:t xml:space="preserve">would be </w:t>
      </w:r>
      <w:r w:rsidR="002E1182">
        <w:rPr>
          <w:lang w:bidi="he-IL"/>
        </w:rPr>
        <w:t xml:space="preserve">the case </w:t>
      </w:r>
      <w:r>
        <w:rPr>
          <w:lang w:bidi="he-IL"/>
        </w:rPr>
        <w:t xml:space="preserve">under secular copyright law -- when it comes to </w:t>
      </w:r>
      <w:r w:rsidRPr="006D0FE9">
        <w:rPr>
          <w:i/>
          <w:iCs/>
          <w:lang w:bidi="he-IL"/>
        </w:rPr>
        <w:t>consumers</w:t>
      </w:r>
      <w:r>
        <w:rPr>
          <w:lang w:bidi="he-IL"/>
        </w:rPr>
        <w:t xml:space="preserve"> of mass-marketed pirate copies, declaring that anyone who </w:t>
      </w:r>
      <w:r w:rsidRPr="00B81910">
        <w:rPr>
          <w:i/>
          <w:iCs/>
          <w:lang w:bidi="he-IL"/>
        </w:rPr>
        <w:t>purchases</w:t>
      </w:r>
      <w:r>
        <w:rPr>
          <w:lang w:bidi="he-IL"/>
        </w:rPr>
        <w:t xml:space="preserve"> a low-price pirated copy is an abettor, meaning that the purchaser violates Jewish law as well? </w:t>
      </w:r>
      <w:r w:rsidR="00531FA2">
        <w:rPr>
          <w:lang w:bidi="he-IL"/>
        </w:rPr>
        <w:t xml:space="preserve">Finally, </w:t>
      </w:r>
      <w:r>
        <w:rPr>
          <w:lang w:bidi="he-IL"/>
        </w:rPr>
        <w:t>who are those unnamed “rabbinic authorities of recent generations” who have already expounded upon the prohibition of such unfair competition?</w:t>
      </w:r>
    </w:p>
    <w:p w:rsidR="00340020" w:rsidRDefault="00340020" w:rsidP="004B051B">
      <w:pPr>
        <w:ind w:firstLine="720"/>
        <w:jc w:val="both"/>
        <w:rPr>
          <w:lang w:bidi="he-IL"/>
        </w:rPr>
      </w:pPr>
      <w:r>
        <w:rPr>
          <w:lang w:bidi="he-IL"/>
        </w:rPr>
        <w:t>Our exploration of these questions will take us on a journey that begins with the dawn of print. Rabbinic authorities have, indeed, expounded upon the nature of authors’ and publishers’ rights under Jewish law, or “</w:t>
      </w:r>
      <w:proofErr w:type="spellStart"/>
      <w:r w:rsidRPr="00F832A6">
        <w:rPr>
          <w:lang w:bidi="he-IL"/>
        </w:rPr>
        <w:t>halakha</w:t>
      </w:r>
      <w:r w:rsidR="00765506">
        <w:rPr>
          <w:lang w:bidi="he-IL"/>
        </w:rPr>
        <w:t>h</w:t>
      </w:r>
      <w:proofErr w:type="spellEnd"/>
      <w:r>
        <w:rPr>
          <w:lang w:bidi="he-IL"/>
        </w:rPr>
        <w:t xml:space="preserve">,” since the early sixteenth century, some </w:t>
      </w:r>
      <w:r w:rsidRPr="006B2EB6">
        <w:rPr>
          <w:lang w:bidi="he-IL"/>
        </w:rPr>
        <w:t xml:space="preserve">200 years before modern copyright law is typically said to have emerged with the </w:t>
      </w:r>
      <w:r>
        <w:rPr>
          <w:lang w:bidi="he-IL"/>
        </w:rPr>
        <w:t xml:space="preserve">United Kingdom’s </w:t>
      </w:r>
      <w:r w:rsidRPr="006B2EB6">
        <w:rPr>
          <w:lang w:bidi="he-IL"/>
        </w:rPr>
        <w:t>Statute of Anne of 17</w:t>
      </w:r>
      <w:r>
        <w:rPr>
          <w:lang w:bidi="he-IL"/>
        </w:rPr>
        <w:t>10</w:t>
      </w:r>
      <w:r w:rsidRPr="006B2EB6">
        <w:rPr>
          <w:lang w:bidi="he-IL"/>
        </w:rPr>
        <w:t>.</w:t>
      </w:r>
      <w:r>
        <w:rPr>
          <w:lang w:bidi="he-IL"/>
        </w:rPr>
        <w:t xml:space="preserve"> Our exploration spans from </w:t>
      </w:r>
      <w:r w:rsidR="00B854F3">
        <w:rPr>
          <w:lang w:bidi="he-IL"/>
        </w:rPr>
        <w:t>151</w:t>
      </w:r>
      <w:r w:rsidR="00B23A1F">
        <w:rPr>
          <w:lang w:bidi="he-IL"/>
        </w:rPr>
        <w:t>8</w:t>
      </w:r>
      <w:r w:rsidR="00B854F3">
        <w:rPr>
          <w:lang w:bidi="he-IL"/>
        </w:rPr>
        <w:t xml:space="preserve">, when a Rome rabbinical court prohibited </w:t>
      </w:r>
      <w:r>
        <w:rPr>
          <w:lang w:bidi="he-IL"/>
        </w:rPr>
        <w:t>reprinting a trilogy of Hebrew grammar books</w:t>
      </w:r>
      <w:r w:rsidR="004635F9">
        <w:rPr>
          <w:lang w:bidi="he-IL"/>
        </w:rPr>
        <w:t xml:space="preserve"> without permission of their author or publisher</w:t>
      </w:r>
      <w:r>
        <w:rPr>
          <w:lang w:bidi="he-IL"/>
        </w:rPr>
        <w:t xml:space="preserve">, to the lively debates over private copying and Internet downloading among rabbinic jurists in Israel today. Along the way, we chronicle </w:t>
      </w:r>
      <w:r w:rsidR="00B854F3">
        <w:rPr>
          <w:lang w:bidi="he-IL"/>
        </w:rPr>
        <w:t xml:space="preserve">the proliferation of rabbinic reprinting bans and explicate </w:t>
      </w:r>
      <w:r w:rsidR="004B051B">
        <w:rPr>
          <w:lang w:bidi="he-IL"/>
        </w:rPr>
        <w:t>several</w:t>
      </w:r>
      <w:r>
        <w:rPr>
          <w:lang w:bidi="he-IL"/>
        </w:rPr>
        <w:t xml:space="preserve"> seminal disputes, each featuring rulings </w:t>
      </w:r>
      <w:r w:rsidR="004635F9">
        <w:rPr>
          <w:lang w:bidi="he-IL"/>
        </w:rPr>
        <w:t xml:space="preserve">on Jewish copyright law </w:t>
      </w:r>
      <w:r>
        <w:rPr>
          <w:lang w:bidi="he-IL"/>
        </w:rPr>
        <w:t xml:space="preserve">by preeminent rabbinic authorities of their age, leading up to the </w:t>
      </w:r>
      <w:r w:rsidR="00B854F3">
        <w:rPr>
          <w:lang w:bidi="he-IL"/>
        </w:rPr>
        <w:t>ultra-Orthodox court’s</w:t>
      </w:r>
      <w:r>
        <w:rPr>
          <w:lang w:bidi="he-IL"/>
        </w:rPr>
        <w:t xml:space="preserve"> ruling on Microsoft’s petition. The rabbinic rulings and reprinting bans, supplemented by numerous additional </w:t>
      </w:r>
      <w:r w:rsidRPr="004325AB">
        <w:rPr>
          <w:lang w:bidi="he-IL"/>
        </w:rPr>
        <w:t xml:space="preserve">rabbinic court decisions, </w:t>
      </w:r>
      <w:proofErr w:type="spellStart"/>
      <w:r w:rsidRPr="004325AB">
        <w:rPr>
          <w:lang w:bidi="he-IL"/>
        </w:rPr>
        <w:t>responsa</w:t>
      </w:r>
      <w:proofErr w:type="spellEnd"/>
      <w:r w:rsidRPr="004325AB">
        <w:rPr>
          <w:lang w:bidi="he-IL"/>
        </w:rPr>
        <w:t>,</w:t>
      </w:r>
      <w:r>
        <w:rPr>
          <w:rStyle w:val="FootnoteReference"/>
          <w:lang w:bidi="he-IL"/>
        </w:rPr>
        <w:footnoteReference w:id="2"/>
      </w:r>
      <w:r w:rsidRPr="004325AB">
        <w:rPr>
          <w:lang w:bidi="he-IL"/>
        </w:rPr>
        <w:t xml:space="preserve"> </w:t>
      </w:r>
      <w:r>
        <w:rPr>
          <w:lang w:bidi="he-IL"/>
        </w:rPr>
        <w:t xml:space="preserve">and, in our times, treatises, </w:t>
      </w:r>
      <w:r w:rsidRPr="004325AB">
        <w:rPr>
          <w:lang w:bidi="he-IL"/>
        </w:rPr>
        <w:t xml:space="preserve">scholarly articles, and </w:t>
      </w:r>
      <w:r w:rsidRPr="004325AB">
        <w:rPr>
          <w:lang w:bidi="he-IL"/>
        </w:rPr>
        <w:lastRenderedPageBreak/>
        <w:t>blog postings</w:t>
      </w:r>
      <w:r>
        <w:rPr>
          <w:lang w:bidi="he-IL"/>
        </w:rPr>
        <w:t xml:space="preserve">, present a rich, multifarious body of jurisprudence regarding the nature, scope, doctrinal specifics, and foundations for authors’ and publishers’ rights under Jewish law. </w:t>
      </w:r>
    </w:p>
    <w:p w:rsidR="004A462E" w:rsidRPr="00971DBC" w:rsidRDefault="004A462E" w:rsidP="004635F9">
      <w:pPr>
        <w:ind w:firstLine="720"/>
        <w:jc w:val="both"/>
      </w:pPr>
      <w:r>
        <w:t xml:space="preserve">In </w:t>
      </w:r>
      <w:r w:rsidR="001F288A">
        <w:t>fashioning a Jewish copyright law</w:t>
      </w:r>
      <w:r>
        <w:t xml:space="preserve">, the rabbis have grappled with many </w:t>
      </w:r>
      <w:r w:rsidRPr="00022A48">
        <w:t xml:space="preserve">of the same issues that </w:t>
      </w:r>
      <w:r>
        <w:t xml:space="preserve">have long </w:t>
      </w:r>
      <w:r w:rsidRPr="00022A48">
        <w:t>animate</w:t>
      </w:r>
      <w:r>
        <w:t>d</w:t>
      </w:r>
      <w:r w:rsidRPr="00022A48">
        <w:t xml:space="preserve"> </w:t>
      </w:r>
      <w:r>
        <w:t xml:space="preserve">secular </w:t>
      </w:r>
      <w:r w:rsidRPr="00022A48">
        <w:t xml:space="preserve">copyright jurisprudence: </w:t>
      </w:r>
      <w:r>
        <w:t xml:space="preserve">How long should copyrights last? Should copyright </w:t>
      </w:r>
      <w:r w:rsidR="002E1182">
        <w:t>consist only of</w:t>
      </w:r>
      <w:r w:rsidR="00DC2064">
        <w:t xml:space="preserve"> the exclusive right to </w:t>
      </w:r>
      <w:r w:rsidR="008875F0">
        <w:t>print and reprint a book’s original text</w:t>
      </w:r>
      <w:r w:rsidR="002E1182">
        <w:t xml:space="preserve">, or </w:t>
      </w:r>
      <w:r w:rsidR="008875F0">
        <w:t>s</w:t>
      </w:r>
      <w:r w:rsidR="00DC2064">
        <w:t xml:space="preserve">hould it </w:t>
      </w:r>
      <w:r>
        <w:t>include the exclusive right to make translations, abridgements, and new, modified editions as well</w:t>
      </w:r>
      <w:r w:rsidR="00DC2064">
        <w:t>?</w:t>
      </w:r>
      <w:r>
        <w:t xml:space="preserve"> For that matter, should authors (or publishers) always have an exclusive right or should they sometimes have only a right to receive reasonable </w:t>
      </w:r>
      <w:r w:rsidR="00470594">
        <w:t>compensation</w:t>
      </w:r>
      <w:r w:rsidR="004635F9">
        <w:t>, perhaps just enough to cover their investment in creating the work, but no more</w:t>
      </w:r>
      <w:r>
        <w:t>? In that regard, is</w:t>
      </w:r>
      <w:r w:rsidRPr="00022A48">
        <w:t xml:space="preserve"> copyright</w:t>
      </w:r>
      <w:r>
        <w:t xml:space="preserve"> </w:t>
      </w:r>
      <w:r w:rsidRPr="00022A48">
        <w:t xml:space="preserve">a </w:t>
      </w:r>
      <w:r>
        <w:t xml:space="preserve">broad </w:t>
      </w:r>
      <w:r w:rsidRPr="00022A48">
        <w:t>property right or</w:t>
      </w:r>
      <w:r w:rsidR="004635F9">
        <w:t>, rather,</w:t>
      </w:r>
      <w:r w:rsidRPr="00022A48">
        <w:t xml:space="preserve"> a </w:t>
      </w:r>
      <w:r>
        <w:t xml:space="preserve">more limited form of protection </w:t>
      </w:r>
      <w:r w:rsidRPr="0025407C">
        <w:t>sounding</w:t>
      </w:r>
      <w:r>
        <w:t xml:space="preserve"> in trade regulation, unfair competition, unjust enrichment, or state</w:t>
      </w:r>
      <w:r w:rsidR="004635F9">
        <w:t>-awarded</w:t>
      </w:r>
      <w:r>
        <w:t xml:space="preserve"> privilege</w:t>
      </w:r>
      <w:r w:rsidRPr="00022A48">
        <w:t xml:space="preserve">? Which law should be applied to a copyright dispute whose litigants reside </w:t>
      </w:r>
      <w:r>
        <w:t xml:space="preserve">in different countries? Should copyright extend to non-commercial copying, including Internet downloading for personal use and copying for classroom instruction? </w:t>
      </w:r>
      <w:r w:rsidR="00DC2064">
        <w:t>If copyright law allows individuals to make copies for their own use, c</w:t>
      </w:r>
      <w:r>
        <w:t>an authors prohibit copying</w:t>
      </w:r>
      <w:r w:rsidR="00DC2064">
        <w:t xml:space="preserve"> anyway</w:t>
      </w:r>
      <w:r>
        <w:t xml:space="preserve"> by distributing their work subject to some form of “shrink wrap” mass market </w:t>
      </w:r>
      <w:r w:rsidR="008875F0">
        <w:t>contract</w:t>
      </w:r>
      <w:r w:rsidR="00DC2064">
        <w:t xml:space="preserve"> that obligates the recipient not to copy</w:t>
      </w:r>
      <w:r>
        <w:t>?</w:t>
      </w:r>
    </w:p>
    <w:p w:rsidR="001C297B" w:rsidRDefault="000275E6" w:rsidP="004B051B">
      <w:pPr>
        <w:ind w:firstLine="720"/>
        <w:jc w:val="both"/>
      </w:pPr>
      <w:r>
        <w:rPr>
          <w:lang w:bidi="he-IL"/>
        </w:rPr>
        <w:t>D</w:t>
      </w:r>
      <w:r w:rsidR="00BF0210">
        <w:rPr>
          <w:lang w:bidi="he-IL"/>
        </w:rPr>
        <w:t>espite these common concerns</w:t>
      </w:r>
      <w:r w:rsidR="004635F9">
        <w:rPr>
          <w:lang w:bidi="he-IL"/>
        </w:rPr>
        <w:t xml:space="preserve"> of Jewish and secular law</w:t>
      </w:r>
      <w:r w:rsidR="00BF0210">
        <w:rPr>
          <w:lang w:bidi="he-IL"/>
        </w:rPr>
        <w:t>,</w:t>
      </w:r>
      <w:r w:rsidR="007826E5">
        <w:rPr>
          <w:lang w:bidi="he-IL"/>
        </w:rPr>
        <w:t xml:space="preserve"> i</w:t>
      </w:r>
      <w:r w:rsidR="00D16068">
        <w:rPr>
          <w:lang w:bidi="he-IL"/>
        </w:rPr>
        <w:t xml:space="preserve">n referring to </w:t>
      </w:r>
      <w:r w:rsidR="00FD2FF6">
        <w:rPr>
          <w:lang w:bidi="he-IL"/>
        </w:rPr>
        <w:t>rabbinic rulings and pronouncements</w:t>
      </w:r>
      <w:r w:rsidR="00D16068">
        <w:rPr>
          <w:lang w:bidi="he-IL"/>
        </w:rPr>
        <w:t xml:space="preserve"> </w:t>
      </w:r>
      <w:r w:rsidR="004635F9">
        <w:rPr>
          <w:lang w:bidi="he-IL"/>
        </w:rPr>
        <w:t xml:space="preserve">on such questions </w:t>
      </w:r>
      <w:r w:rsidR="00D16068">
        <w:rPr>
          <w:lang w:bidi="he-IL"/>
        </w:rPr>
        <w:t xml:space="preserve">as “Jewish copyright law,” we do so somewhat loosely. Rabbinic commentators have not actually used the term “copyright,” or its </w:t>
      </w:r>
      <w:proofErr w:type="gramStart"/>
      <w:r w:rsidR="00D16068">
        <w:rPr>
          <w:lang w:bidi="he-IL"/>
        </w:rPr>
        <w:t>modern</w:t>
      </w:r>
      <w:proofErr w:type="gramEnd"/>
      <w:r w:rsidR="00D16068">
        <w:rPr>
          <w:lang w:bidi="he-IL"/>
        </w:rPr>
        <w:t xml:space="preserve"> Hebrew equivalent, “</w:t>
      </w:r>
      <w:proofErr w:type="spellStart"/>
      <w:r w:rsidR="00D16068" w:rsidRPr="00F832A6">
        <w:rPr>
          <w:lang w:bidi="he-IL"/>
        </w:rPr>
        <w:t>zkhut</w:t>
      </w:r>
      <w:proofErr w:type="spellEnd"/>
      <w:r w:rsidR="00D16068" w:rsidRPr="00F832A6">
        <w:rPr>
          <w:lang w:bidi="he-IL"/>
        </w:rPr>
        <w:t xml:space="preserve"> ha-</w:t>
      </w:r>
      <w:proofErr w:type="spellStart"/>
      <w:r w:rsidR="00D16068" w:rsidRPr="00F832A6">
        <w:rPr>
          <w:lang w:bidi="he-IL"/>
        </w:rPr>
        <w:t>yotsrim</w:t>
      </w:r>
      <w:proofErr w:type="spellEnd"/>
      <w:r w:rsidR="00D16068">
        <w:rPr>
          <w:lang w:bidi="he-IL"/>
        </w:rPr>
        <w:t xml:space="preserve">,” until the last couple of decades. </w:t>
      </w:r>
      <w:r w:rsidR="00D16068" w:rsidRPr="00421AAE">
        <w:rPr>
          <w:lang w:bidi="he-IL"/>
        </w:rPr>
        <w:t>Further</w:t>
      </w:r>
      <w:r w:rsidR="00D16068">
        <w:rPr>
          <w:lang w:bidi="he-IL"/>
        </w:rPr>
        <w:t xml:space="preserve">, the </w:t>
      </w:r>
      <w:r w:rsidR="003178B7">
        <w:rPr>
          <w:lang w:bidi="he-IL"/>
        </w:rPr>
        <w:t>halakhic</w:t>
      </w:r>
      <w:r w:rsidR="00D16068">
        <w:rPr>
          <w:lang w:bidi="he-IL"/>
        </w:rPr>
        <w:t xml:space="preserve"> principles, methods of analysis, and doctrinal rules that </w:t>
      </w:r>
      <w:r w:rsidR="003178B7">
        <w:rPr>
          <w:lang w:bidi="he-IL"/>
        </w:rPr>
        <w:t xml:space="preserve">govern the right of authors and publishers, and thus </w:t>
      </w:r>
      <w:r w:rsidR="00D16068">
        <w:rPr>
          <w:lang w:bidi="he-IL"/>
        </w:rPr>
        <w:t xml:space="preserve">make up </w:t>
      </w:r>
      <w:r w:rsidR="007B1005">
        <w:rPr>
          <w:lang w:bidi="he-IL"/>
        </w:rPr>
        <w:t>what we denominate “</w:t>
      </w:r>
      <w:r w:rsidR="00D16068">
        <w:rPr>
          <w:lang w:bidi="he-IL"/>
        </w:rPr>
        <w:t>Jewish copyright law</w:t>
      </w:r>
      <w:r w:rsidR="003178B7">
        <w:rPr>
          <w:lang w:bidi="he-IL"/>
        </w:rPr>
        <w:t>,</w:t>
      </w:r>
      <w:r w:rsidR="007B1005">
        <w:rPr>
          <w:lang w:bidi="he-IL"/>
        </w:rPr>
        <w:t>”</w:t>
      </w:r>
      <w:r w:rsidR="00D16068">
        <w:rPr>
          <w:lang w:bidi="he-IL"/>
        </w:rPr>
        <w:t xml:space="preserve"> often diverge sharply </w:t>
      </w:r>
      <w:r w:rsidR="00D16068">
        <w:t xml:space="preserve">from those of Anglo-American and Continental European copyright law, the two principal systems of modern, secular copyright law, even if there are areas of convergence as well. </w:t>
      </w:r>
      <w:r w:rsidR="007B1005">
        <w:t>(</w:t>
      </w:r>
      <w:r w:rsidR="007B1005" w:rsidRPr="007B1005">
        <w:t xml:space="preserve">Of course, as comparative copyright scholars can attest, much the same can be said in </w:t>
      </w:r>
      <w:r w:rsidR="004B051B">
        <w:t>contrasting</w:t>
      </w:r>
      <w:r w:rsidR="007B1005" w:rsidRPr="007B1005">
        <w:t xml:space="preserve"> Anglo-American copyright law with its Continental European counterpart.</w:t>
      </w:r>
      <w:r w:rsidR="007B1005">
        <w:t>)</w:t>
      </w:r>
      <w:r w:rsidR="00963FB7" w:rsidRPr="00F83724">
        <w:rPr>
          <w:rStyle w:val="FootnoteReference"/>
        </w:rPr>
        <w:footnoteReference w:id="3"/>
      </w:r>
    </w:p>
    <w:p w:rsidR="005048B0" w:rsidRDefault="005048B0" w:rsidP="000F4E14">
      <w:pPr>
        <w:ind w:firstLine="720"/>
        <w:jc w:val="both"/>
      </w:pPr>
      <w:r>
        <w:t xml:space="preserve">The story of secular copyright is largely that of eighteenth and nineteenth century republican legislatures’ enactment of copyright statutes that swept aside royal printing monopolies and book privileges </w:t>
      </w:r>
      <w:r w:rsidR="000F4E14">
        <w:t xml:space="preserve">that had long been </w:t>
      </w:r>
      <w:r>
        <w:t>bestowed upon favored publishers and printing guilds</w:t>
      </w:r>
      <w:r w:rsidR="000F4E14">
        <w:t xml:space="preserve">. Instead, the copyright statutes vested </w:t>
      </w:r>
      <w:r>
        <w:t xml:space="preserve">legal rights in individual authors. In </w:t>
      </w:r>
      <w:r w:rsidR="000F4E14">
        <w:t>so doing</w:t>
      </w:r>
      <w:r>
        <w:t xml:space="preserve">, lawmakers proclaimed the sanctity of literary property and celebrated authors’ contributions to education, public liberty, and the progress of science. </w:t>
      </w:r>
    </w:p>
    <w:p w:rsidR="005048B0" w:rsidRDefault="005048B0" w:rsidP="005048B0">
      <w:pPr>
        <w:ind w:firstLine="720"/>
        <w:jc w:val="both"/>
      </w:pPr>
      <w:r>
        <w:t xml:space="preserve">Copyright laws initially accorded authors and their assigns a short-term exclusive right to print newly authored books and, in some countries, to put on live performances of newly </w:t>
      </w:r>
      <w:r>
        <w:lastRenderedPageBreak/>
        <w:t xml:space="preserve">penned plays. In the ensuing centuries, however, judges and legislatures have greatly expanded the breadth and duration of copyrights to encompass new rights, new subject matter, new technologies and new markets for creative expression. As a result, copyright law today accords authors manifold exclusive rights to market, communicate, and reformulate creative expression in analogue, hard copy, electronic, and digital media. </w:t>
      </w:r>
    </w:p>
    <w:p w:rsidR="005048B0" w:rsidRDefault="005048B0" w:rsidP="005048B0">
      <w:pPr>
        <w:ind w:firstLine="720"/>
        <w:jc w:val="both"/>
      </w:pPr>
      <w:r>
        <w:t xml:space="preserve">Microsoft, for example, enjoys the exclusive right under secular copyright law to reproduce and distribute its computer programs. Copyright also accords novelists the exclusive right to translate, write sequels, and produce motion picture versions of their novels. It gives playwrights the exclusive right to authorize the performance of their work on stage or on television; motion picture studios the exclusive right to exhibit their movies in theaters, to broadcast them on television, and to stream them over the Internet; photographers and visual artists the exclusive right to display their work on websites; and record labels and composers the legal (if not easily enforceable) right to prevent individuals from trading music recordings via peer-to-peer networks. In most countries, the law also recognizes authors’ “moral rights,” namely the rights to claim authorship credit and to prevent distortions in the author’s work even after the author has transferred to a publisher or studio her exclusive rights of copying, distribution, adaptation, and public communication. Further, the rights that today’s copyright statutes </w:t>
      </w:r>
      <w:proofErr w:type="gramStart"/>
      <w:r>
        <w:t>accord are</w:t>
      </w:r>
      <w:proofErr w:type="gramEnd"/>
      <w:r>
        <w:t xml:space="preserve"> as enduring as they are broad. Copyrights last a very long time: typically the life of the author plus 70 years; in some countries, the author’s moral rights are perpetual.</w:t>
      </w:r>
    </w:p>
    <w:p w:rsidR="005048B0" w:rsidRDefault="005048B0" w:rsidP="005048B0">
      <w:pPr>
        <w:ind w:firstLine="720"/>
        <w:jc w:val="both"/>
      </w:pPr>
      <w:r>
        <w:t xml:space="preserve">For its part, Jewish copyright law took shape contemporaneously with the regime of royal printing monopolies and book privileges, well before the enactment of modern copyright statutes. Jewish copyright law emerged in the sixteenth century through a series of decrees of Jewish communal self-governing bodies, rabbinic rulings, and rabbinic reprinting bans. In that process, those who formulated Jewish copyright law borrowed heavily from the basic template of early modern papal, royal, and municipal book privileges, even as they adapted that template to comport with halakhic doctrine and to meet the particular needs of Jewish communities and the Hebrew book trade. But Jewish law has not seen a sweeping transformation from the book privilege model to something more akin to modern copyright law. Nor has it articulated in a systematic fashion anything like modern copyright law’s full pallet of exclusive rights, although we do see influences of modern secular copyright in rabbinic rulings and debate going back to the nineteenth century and continuing today. </w:t>
      </w:r>
    </w:p>
    <w:p w:rsidR="00FD2FF6" w:rsidRDefault="00173D79" w:rsidP="00173D79">
      <w:pPr>
        <w:ind w:firstLine="720"/>
        <w:jc w:val="both"/>
        <w:rPr>
          <w:lang w:bidi="he-IL"/>
        </w:rPr>
      </w:pPr>
      <w:r>
        <w:t xml:space="preserve">Whatever the influences of secular copyright (of which we will have more to say later), the rabbis forged Jewish copyright law primarily from basic tenets of </w:t>
      </w:r>
      <w:proofErr w:type="spellStart"/>
      <w:r>
        <w:t>halakha</w:t>
      </w:r>
      <w:proofErr w:type="spellEnd"/>
      <w:r>
        <w:t xml:space="preserve">. </w:t>
      </w:r>
      <w:r w:rsidR="00FD2FF6">
        <w:t>With ancient roots in the Bible and Talmud, t</w:t>
      </w:r>
      <w:r w:rsidR="007826E5">
        <w:rPr>
          <w:lang w:bidi="he-IL"/>
        </w:rPr>
        <w:t xml:space="preserve">he </w:t>
      </w:r>
      <w:proofErr w:type="spellStart"/>
      <w:r w:rsidR="007826E5">
        <w:rPr>
          <w:lang w:bidi="he-IL"/>
        </w:rPr>
        <w:t>halakha</w:t>
      </w:r>
      <w:proofErr w:type="spellEnd"/>
      <w:r w:rsidR="007826E5">
        <w:rPr>
          <w:lang w:bidi="he-IL"/>
        </w:rPr>
        <w:t xml:space="preserve"> </w:t>
      </w:r>
      <w:r w:rsidR="00FD2FF6">
        <w:rPr>
          <w:lang w:bidi="he-IL"/>
        </w:rPr>
        <w:t>governed</w:t>
      </w:r>
      <w:r w:rsidR="007826E5" w:rsidRPr="00353320">
        <w:rPr>
          <w:lang w:bidi="he-IL"/>
        </w:rPr>
        <w:t xml:space="preserve"> much of the </w:t>
      </w:r>
      <w:r w:rsidR="007826E5">
        <w:rPr>
          <w:lang w:bidi="he-IL"/>
        </w:rPr>
        <w:t xml:space="preserve">commercial, social, and ritual </w:t>
      </w:r>
      <w:r w:rsidR="007826E5" w:rsidRPr="00353320">
        <w:rPr>
          <w:lang w:bidi="he-IL"/>
        </w:rPr>
        <w:t xml:space="preserve">life of Jewish communities </w:t>
      </w:r>
      <w:r w:rsidR="007826E5">
        <w:rPr>
          <w:lang w:bidi="he-IL"/>
        </w:rPr>
        <w:t xml:space="preserve">for well </w:t>
      </w:r>
      <w:r w:rsidR="007826E5" w:rsidRPr="00353320">
        <w:rPr>
          <w:lang w:bidi="he-IL"/>
        </w:rPr>
        <w:t xml:space="preserve">over </w:t>
      </w:r>
      <w:r w:rsidR="007826E5">
        <w:rPr>
          <w:lang w:bidi="he-IL"/>
        </w:rPr>
        <w:t>two</w:t>
      </w:r>
      <w:r w:rsidR="007826E5" w:rsidRPr="00353320">
        <w:rPr>
          <w:lang w:bidi="he-IL"/>
        </w:rPr>
        <w:t xml:space="preserve"> millennia</w:t>
      </w:r>
      <w:r w:rsidR="007826E5">
        <w:rPr>
          <w:lang w:bidi="he-IL"/>
        </w:rPr>
        <w:t xml:space="preserve">. Although Jews lacked political sovereignty for most of that period, the royal and feudal powers in the lands where Jews were permitted to live typically granted the Jewish community a considerable measure of self-governing, juridical authority. In accordance with their royal charters and feudal privileges, Jewish communities established governing </w:t>
      </w:r>
      <w:r w:rsidR="00FD2FF6">
        <w:rPr>
          <w:lang w:bidi="he-IL"/>
        </w:rPr>
        <w:t xml:space="preserve">councils </w:t>
      </w:r>
      <w:r w:rsidR="007826E5">
        <w:rPr>
          <w:lang w:bidi="he-IL"/>
        </w:rPr>
        <w:t>that both represented the Jewish community before the sovereign power and enacted ordinances governing much of the internal life of the community</w:t>
      </w:r>
      <w:r w:rsidR="00FD2FF6">
        <w:rPr>
          <w:lang w:bidi="he-IL"/>
        </w:rPr>
        <w:t xml:space="preserve">. </w:t>
      </w:r>
      <w:r w:rsidR="00FD2FF6">
        <w:rPr>
          <w:lang w:bidi="he-IL"/>
        </w:rPr>
        <w:lastRenderedPageBreak/>
        <w:t>Although the governing councils came to be headed by lay notables, they were heavily dependent on rabbinic leaders</w:t>
      </w:r>
      <w:r w:rsidR="007826E5">
        <w:rPr>
          <w:lang w:bidi="he-IL"/>
        </w:rPr>
        <w:t xml:space="preserve">, </w:t>
      </w:r>
      <w:r w:rsidR="00FD2FF6">
        <w:rPr>
          <w:lang w:bidi="he-IL"/>
        </w:rPr>
        <w:t>who</w:t>
      </w:r>
      <w:r w:rsidR="007826E5">
        <w:rPr>
          <w:lang w:bidi="he-IL"/>
        </w:rPr>
        <w:t xml:space="preserve"> enforced and gave halakhic imprimatur to community ordinances, ruled on questions of </w:t>
      </w:r>
      <w:proofErr w:type="spellStart"/>
      <w:r w:rsidR="007826E5">
        <w:rPr>
          <w:lang w:bidi="he-IL"/>
        </w:rPr>
        <w:t>halakha</w:t>
      </w:r>
      <w:proofErr w:type="spellEnd"/>
      <w:r w:rsidR="007826E5">
        <w:rPr>
          <w:lang w:bidi="he-IL"/>
        </w:rPr>
        <w:t xml:space="preserve">, </w:t>
      </w:r>
      <w:r w:rsidR="007B1005">
        <w:rPr>
          <w:lang w:bidi="he-IL"/>
        </w:rPr>
        <w:t xml:space="preserve">issued decrees and regulations, </w:t>
      </w:r>
      <w:r w:rsidR="007826E5">
        <w:rPr>
          <w:lang w:bidi="he-IL"/>
        </w:rPr>
        <w:t xml:space="preserve">and settled disputes. </w:t>
      </w:r>
    </w:p>
    <w:p w:rsidR="007826E5" w:rsidRDefault="007826E5" w:rsidP="000F4E14">
      <w:pPr>
        <w:ind w:firstLine="720"/>
        <w:jc w:val="both"/>
        <w:rPr>
          <w:lang w:bidi="he-IL"/>
        </w:rPr>
      </w:pPr>
      <w:r>
        <w:rPr>
          <w:lang w:bidi="he-IL"/>
        </w:rPr>
        <w:t>The last vestiges of that semi-sovereign status ended with political emancipation in the eighteenth and nineteenth centuries</w:t>
      </w:r>
      <w:r w:rsidR="0002106A">
        <w:rPr>
          <w:lang w:bidi="he-IL"/>
        </w:rPr>
        <w:t>.</w:t>
      </w:r>
      <w:r w:rsidR="0002106A">
        <w:rPr>
          <w:rStyle w:val="FootnoteReference"/>
          <w:lang w:bidi="he-IL"/>
        </w:rPr>
        <w:footnoteReference w:id="4"/>
      </w:r>
      <w:r w:rsidR="0002106A">
        <w:rPr>
          <w:lang w:bidi="he-IL"/>
        </w:rPr>
        <w:t xml:space="preserve"> </w:t>
      </w:r>
      <w:r w:rsidR="00CE0149">
        <w:rPr>
          <w:lang w:bidi="he-IL"/>
        </w:rPr>
        <w:t>And</w:t>
      </w:r>
      <w:r w:rsidR="0002106A">
        <w:rPr>
          <w:lang w:bidi="he-IL"/>
        </w:rPr>
        <w:t xml:space="preserve"> </w:t>
      </w:r>
      <w:r w:rsidR="00A46132">
        <w:rPr>
          <w:lang w:bidi="he-IL"/>
        </w:rPr>
        <w:t xml:space="preserve">although the State of Israel was established </w:t>
      </w:r>
      <w:r w:rsidR="004D49A5">
        <w:rPr>
          <w:lang w:bidi="he-IL"/>
        </w:rPr>
        <w:t xml:space="preserve">in 1948 </w:t>
      </w:r>
      <w:r w:rsidR="00A46132">
        <w:rPr>
          <w:lang w:bidi="he-IL"/>
        </w:rPr>
        <w:t xml:space="preserve">as a “Jewish state,” its laws are </w:t>
      </w:r>
      <w:r>
        <w:rPr>
          <w:lang w:bidi="he-IL"/>
        </w:rPr>
        <w:t xml:space="preserve">overwhelmingly secular, not halakhic. Nonetheless, the </w:t>
      </w:r>
      <w:proofErr w:type="spellStart"/>
      <w:r>
        <w:rPr>
          <w:lang w:bidi="he-IL"/>
        </w:rPr>
        <w:t>halakha</w:t>
      </w:r>
      <w:proofErr w:type="spellEnd"/>
      <w:r w:rsidRPr="00353320">
        <w:rPr>
          <w:lang w:bidi="he-IL"/>
        </w:rPr>
        <w:t xml:space="preserve"> continues to be regarded as </w:t>
      </w:r>
      <w:r>
        <w:rPr>
          <w:lang w:bidi="he-IL"/>
        </w:rPr>
        <w:t xml:space="preserve">comprehensive and </w:t>
      </w:r>
      <w:r w:rsidRPr="00353320">
        <w:rPr>
          <w:lang w:bidi="he-IL"/>
        </w:rPr>
        <w:t>binding among religiously observant Jews</w:t>
      </w:r>
      <w:r>
        <w:rPr>
          <w:lang w:bidi="he-IL"/>
        </w:rPr>
        <w:t>, both in Israel and the Diaspora</w:t>
      </w:r>
      <w:r w:rsidRPr="00353320">
        <w:rPr>
          <w:lang w:bidi="he-IL"/>
        </w:rPr>
        <w:t xml:space="preserve">. </w:t>
      </w:r>
      <w:r>
        <w:rPr>
          <w:lang w:bidi="he-IL"/>
        </w:rPr>
        <w:t xml:space="preserve">Hence, although the ultra-Orthodox residents of </w:t>
      </w:r>
      <w:proofErr w:type="spellStart"/>
      <w:r>
        <w:rPr>
          <w:lang w:bidi="he-IL"/>
        </w:rPr>
        <w:t>Bnei</w:t>
      </w:r>
      <w:proofErr w:type="spellEnd"/>
      <w:r>
        <w:rPr>
          <w:lang w:bidi="he-IL"/>
        </w:rPr>
        <w:t xml:space="preserve"> </w:t>
      </w:r>
      <w:proofErr w:type="spellStart"/>
      <w:r>
        <w:rPr>
          <w:lang w:bidi="he-IL"/>
        </w:rPr>
        <w:t>Brak</w:t>
      </w:r>
      <w:proofErr w:type="spellEnd"/>
      <w:r>
        <w:rPr>
          <w:lang w:bidi="he-IL"/>
        </w:rPr>
        <w:t xml:space="preserve"> are no less subject to secular Israeli law and the jurisdiction of Israeli courts than </w:t>
      </w:r>
      <w:r w:rsidR="000F4E14">
        <w:rPr>
          <w:lang w:bidi="he-IL"/>
        </w:rPr>
        <w:t>are</w:t>
      </w:r>
      <w:r>
        <w:rPr>
          <w:lang w:bidi="he-IL"/>
        </w:rPr>
        <w:t xml:space="preserve"> any other Israeli citizen</w:t>
      </w:r>
      <w:r w:rsidR="000F4E14">
        <w:rPr>
          <w:lang w:bidi="he-IL"/>
        </w:rPr>
        <w:t>s</w:t>
      </w:r>
      <w:r>
        <w:rPr>
          <w:lang w:bidi="he-IL"/>
        </w:rPr>
        <w:t>, they typically bring disputes before self-constituted ultra-Orthodox rabbinic courts and, for them, the rulings of those courts have, very much, the force of law.</w:t>
      </w:r>
      <w:r>
        <w:rPr>
          <w:rStyle w:val="FootnoteReference"/>
          <w:lang w:bidi="he-IL"/>
        </w:rPr>
        <w:footnoteReference w:id="5"/>
      </w:r>
      <w:r>
        <w:rPr>
          <w:lang w:bidi="he-IL"/>
        </w:rPr>
        <w:t xml:space="preserve"> </w:t>
      </w:r>
    </w:p>
    <w:p w:rsidR="00D21468" w:rsidRDefault="00173D79" w:rsidP="000F4E14">
      <w:pPr>
        <w:ind w:firstLine="720"/>
        <w:jc w:val="both"/>
        <w:rPr>
          <w:lang w:bidi="he-IL"/>
        </w:rPr>
      </w:pPr>
      <w:r>
        <w:rPr>
          <w:lang w:bidi="he-IL"/>
        </w:rPr>
        <w:t>In</w:t>
      </w:r>
      <w:r w:rsidR="007826E5">
        <w:rPr>
          <w:lang w:bidi="he-IL"/>
        </w:rPr>
        <w:t xml:space="preserve"> keeping with its millennia-old governance of day-to-day life</w:t>
      </w:r>
      <w:r w:rsidR="007826E5" w:rsidRPr="00353320">
        <w:rPr>
          <w:lang w:bidi="he-IL"/>
        </w:rPr>
        <w:t xml:space="preserve">, </w:t>
      </w:r>
      <w:r w:rsidR="007826E5">
        <w:rPr>
          <w:lang w:bidi="he-IL"/>
        </w:rPr>
        <w:t>Jewish law</w:t>
      </w:r>
      <w:r w:rsidR="007826E5" w:rsidRPr="00353320">
        <w:rPr>
          <w:lang w:bidi="he-IL"/>
        </w:rPr>
        <w:t xml:space="preserve"> contains extensive doctrine concerning property, tort, inheritance, unjust enrichment, contract, competition, sales, </w:t>
      </w:r>
      <w:r w:rsidR="007826E5">
        <w:rPr>
          <w:lang w:bidi="he-IL"/>
        </w:rPr>
        <w:t xml:space="preserve">rabbinic and community regulation, tax, marriage, </w:t>
      </w:r>
      <w:r w:rsidR="007826E5" w:rsidRPr="00353320">
        <w:rPr>
          <w:lang w:bidi="he-IL"/>
        </w:rPr>
        <w:t xml:space="preserve">and judicial procedure, as well as matters of religious </w:t>
      </w:r>
      <w:r w:rsidR="00CE0149">
        <w:rPr>
          <w:lang w:bidi="he-IL"/>
        </w:rPr>
        <w:t xml:space="preserve">study and </w:t>
      </w:r>
      <w:r w:rsidR="007826E5" w:rsidRPr="00353320">
        <w:rPr>
          <w:lang w:bidi="he-IL"/>
        </w:rPr>
        <w:t>ritual.</w:t>
      </w:r>
      <w:r w:rsidR="007826E5">
        <w:rPr>
          <w:lang w:bidi="he-IL"/>
        </w:rPr>
        <w:t xml:space="preserve"> </w:t>
      </w:r>
      <w:r w:rsidR="00CE0149">
        <w:rPr>
          <w:lang w:bidi="he-IL"/>
        </w:rPr>
        <w:t>Thus</w:t>
      </w:r>
      <w:r w:rsidR="00667176">
        <w:rPr>
          <w:lang w:bidi="he-IL"/>
        </w:rPr>
        <w:t>, w</w:t>
      </w:r>
      <w:r w:rsidR="007826E5">
        <w:rPr>
          <w:lang w:bidi="he-IL"/>
        </w:rPr>
        <w:t xml:space="preserve">ith the advent of print and the vibrant international trade in books of Jewish liturgy and learning that followed, rabbis </w:t>
      </w:r>
      <w:r w:rsidR="00A71E6D">
        <w:rPr>
          <w:lang w:bidi="he-IL"/>
        </w:rPr>
        <w:t>had available a far-ranging, highly developed body</w:t>
      </w:r>
      <w:r w:rsidR="00CE0149">
        <w:rPr>
          <w:lang w:bidi="he-IL"/>
        </w:rPr>
        <w:t xml:space="preserve"> </w:t>
      </w:r>
      <w:r w:rsidR="00667176">
        <w:rPr>
          <w:lang w:bidi="he-IL"/>
        </w:rPr>
        <w:t>of</w:t>
      </w:r>
      <w:r w:rsidR="007826E5">
        <w:rPr>
          <w:lang w:bidi="he-IL"/>
        </w:rPr>
        <w:t xml:space="preserve"> </w:t>
      </w:r>
      <w:r w:rsidR="007826E5" w:rsidRPr="00F832A6">
        <w:rPr>
          <w:lang w:bidi="he-IL"/>
        </w:rPr>
        <w:t>halakhic</w:t>
      </w:r>
      <w:r w:rsidR="007826E5">
        <w:rPr>
          <w:lang w:bidi="he-IL"/>
        </w:rPr>
        <w:t xml:space="preserve"> precedent</w:t>
      </w:r>
      <w:r w:rsidR="00A71E6D">
        <w:rPr>
          <w:lang w:bidi="he-IL"/>
        </w:rPr>
        <w:t xml:space="preserve"> to </w:t>
      </w:r>
      <w:r w:rsidR="00911A83">
        <w:rPr>
          <w:lang w:bidi="he-IL"/>
        </w:rPr>
        <w:t xml:space="preserve">which </w:t>
      </w:r>
      <w:r w:rsidR="00A71E6D">
        <w:rPr>
          <w:lang w:bidi="he-IL"/>
        </w:rPr>
        <w:t xml:space="preserve">they could turn </w:t>
      </w:r>
      <w:r w:rsidR="00911A83">
        <w:rPr>
          <w:lang w:bidi="he-IL"/>
        </w:rPr>
        <w:t>to</w:t>
      </w:r>
      <w:r w:rsidR="007826E5">
        <w:rPr>
          <w:lang w:bidi="he-IL"/>
        </w:rPr>
        <w:t xml:space="preserve"> </w:t>
      </w:r>
      <w:r w:rsidR="00765A11">
        <w:rPr>
          <w:lang w:bidi="he-IL"/>
        </w:rPr>
        <w:t>fashion</w:t>
      </w:r>
      <w:r w:rsidR="007826E5">
        <w:rPr>
          <w:lang w:bidi="he-IL"/>
        </w:rPr>
        <w:t xml:space="preserve"> </w:t>
      </w:r>
      <w:r w:rsidR="00A71E6D">
        <w:rPr>
          <w:lang w:bidi="he-IL"/>
        </w:rPr>
        <w:t>legal</w:t>
      </w:r>
      <w:r w:rsidR="007826E5">
        <w:rPr>
          <w:lang w:bidi="he-IL"/>
        </w:rPr>
        <w:t xml:space="preserve"> protect</w:t>
      </w:r>
      <w:r w:rsidR="00A71E6D">
        <w:rPr>
          <w:lang w:bidi="he-IL"/>
        </w:rPr>
        <w:t>ion for</w:t>
      </w:r>
      <w:r w:rsidR="007826E5">
        <w:rPr>
          <w:lang w:bidi="he-IL"/>
        </w:rPr>
        <w:t xml:space="preserve"> authors’ and publishers’ investment in </w:t>
      </w:r>
      <w:r w:rsidR="00A71E6D">
        <w:rPr>
          <w:lang w:bidi="he-IL"/>
        </w:rPr>
        <w:t>producing and printing</w:t>
      </w:r>
      <w:r w:rsidR="007826E5">
        <w:rPr>
          <w:lang w:bidi="he-IL"/>
        </w:rPr>
        <w:t xml:space="preserve"> books</w:t>
      </w:r>
      <w:r w:rsidR="000275E6">
        <w:rPr>
          <w:lang w:bidi="he-IL"/>
        </w:rPr>
        <w:t xml:space="preserve">.  </w:t>
      </w:r>
      <w:r w:rsidR="00765A11">
        <w:rPr>
          <w:lang w:bidi="he-IL"/>
        </w:rPr>
        <w:t>O</w:t>
      </w:r>
      <w:r w:rsidR="007826E5">
        <w:rPr>
          <w:lang w:bidi="he-IL"/>
        </w:rPr>
        <w:t xml:space="preserve">ver the centuries, </w:t>
      </w:r>
      <w:r w:rsidR="000A0F2B">
        <w:rPr>
          <w:lang w:bidi="he-IL"/>
        </w:rPr>
        <w:t>rabbinic arbiters</w:t>
      </w:r>
      <w:r w:rsidR="007826E5">
        <w:rPr>
          <w:lang w:bidi="he-IL"/>
        </w:rPr>
        <w:t xml:space="preserve"> </w:t>
      </w:r>
      <w:r w:rsidR="00765A11">
        <w:rPr>
          <w:lang w:bidi="he-IL"/>
        </w:rPr>
        <w:t xml:space="preserve">have </w:t>
      </w:r>
      <w:r w:rsidR="00A71E6D">
        <w:rPr>
          <w:lang w:bidi="he-IL"/>
        </w:rPr>
        <w:t>produc</w:t>
      </w:r>
      <w:r w:rsidR="00765A11">
        <w:rPr>
          <w:lang w:bidi="he-IL"/>
        </w:rPr>
        <w:t>ed</w:t>
      </w:r>
      <w:r w:rsidR="00A71E6D">
        <w:rPr>
          <w:lang w:bidi="he-IL"/>
        </w:rPr>
        <w:t xml:space="preserve"> a rich array of rulings and commentary</w:t>
      </w:r>
      <w:r w:rsidR="00765A11">
        <w:rPr>
          <w:lang w:bidi="he-IL"/>
        </w:rPr>
        <w:t xml:space="preserve">, drawing upon a variety of halakhic </w:t>
      </w:r>
      <w:proofErr w:type="gramStart"/>
      <w:r w:rsidR="00765A11">
        <w:rPr>
          <w:lang w:bidi="he-IL"/>
        </w:rPr>
        <w:t>doctrines, that</w:t>
      </w:r>
      <w:proofErr w:type="gramEnd"/>
      <w:r w:rsidR="00765A11">
        <w:rPr>
          <w:lang w:bidi="he-IL"/>
        </w:rPr>
        <w:t xml:space="preserve"> </w:t>
      </w:r>
      <w:r w:rsidR="00A71E6D">
        <w:rPr>
          <w:lang w:bidi="he-IL"/>
        </w:rPr>
        <w:t>accord authors and publishers certain rights to prevent others from co</w:t>
      </w:r>
      <w:r w:rsidR="000A0F2B">
        <w:rPr>
          <w:lang w:bidi="he-IL"/>
        </w:rPr>
        <w:t xml:space="preserve">pying and marketing their works. </w:t>
      </w:r>
      <w:r w:rsidR="003178B7">
        <w:rPr>
          <w:lang w:bidi="he-IL"/>
        </w:rPr>
        <w:t xml:space="preserve">These </w:t>
      </w:r>
      <w:r w:rsidR="00D050BC">
        <w:rPr>
          <w:lang w:bidi="he-IL"/>
        </w:rPr>
        <w:t xml:space="preserve">doctrinal underpinnings </w:t>
      </w:r>
      <w:r w:rsidR="003178B7">
        <w:rPr>
          <w:lang w:bidi="he-IL"/>
        </w:rPr>
        <w:t xml:space="preserve">include the laws of </w:t>
      </w:r>
      <w:r w:rsidR="000F4E14">
        <w:rPr>
          <w:lang w:bidi="he-IL"/>
        </w:rPr>
        <w:t>wrongful</w:t>
      </w:r>
      <w:r w:rsidR="003178B7">
        <w:rPr>
          <w:lang w:bidi="he-IL"/>
        </w:rPr>
        <w:t xml:space="preserve"> competition, unjust enrichment, property, and conditional sales. </w:t>
      </w:r>
      <w:r w:rsidR="00D050BC">
        <w:rPr>
          <w:lang w:bidi="he-IL"/>
        </w:rPr>
        <w:t xml:space="preserve">Also relevant to Jewish copyright </w:t>
      </w:r>
      <w:proofErr w:type="gramStart"/>
      <w:r w:rsidR="00D050BC">
        <w:rPr>
          <w:lang w:bidi="he-IL"/>
        </w:rPr>
        <w:t>law are</w:t>
      </w:r>
      <w:proofErr w:type="gramEnd"/>
      <w:r w:rsidR="003178B7">
        <w:rPr>
          <w:lang w:bidi="he-IL"/>
        </w:rPr>
        <w:t xml:space="preserve"> halakhic precepts regarding rabbinic authority to regulate commercial activity</w:t>
      </w:r>
      <w:r w:rsidR="0032159F">
        <w:rPr>
          <w:lang w:bidi="he-IL"/>
        </w:rPr>
        <w:t xml:space="preserve"> and</w:t>
      </w:r>
      <w:r w:rsidR="00D050BC">
        <w:rPr>
          <w:lang w:bidi="he-IL"/>
        </w:rPr>
        <w:t xml:space="preserve"> halakhic doctrine purporting to govern</w:t>
      </w:r>
      <w:r w:rsidR="0032159F">
        <w:rPr>
          <w:lang w:bidi="he-IL"/>
        </w:rPr>
        <w:t xml:space="preserve"> the </w:t>
      </w:r>
      <w:r w:rsidR="00D050BC">
        <w:rPr>
          <w:lang w:bidi="he-IL"/>
        </w:rPr>
        <w:t>conduct of</w:t>
      </w:r>
      <w:r w:rsidR="0032159F">
        <w:rPr>
          <w:lang w:bidi="he-IL"/>
        </w:rPr>
        <w:t xml:space="preserve"> non-Jews </w:t>
      </w:r>
      <w:r w:rsidR="00D050BC">
        <w:rPr>
          <w:lang w:bidi="he-IL"/>
        </w:rPr>
        <w:t xml:space="preserve">in their commercial dealings </w:t>
      </w:r>
      <w:r w:rsidR="0032159F">
        <w:rPr>
          <w:lang w:bidi="he-IL"/>
        </w:rPr>
        <w:t xml:space="preserve">with Jews.  </w:t>
      </w:r>
    </w:p>
    <w:p w:rsidR="00D050BC" w:rsidRDefault="00D21468" w:rsidP="000F4E14">
      <w:pPr>
        <w:ind w:firstLine="720"/>
        <w:jc w:val="both"/>
        <w:rPr>
          <w:lang w:bidi="he-IL"/>
        </w:rPr>
      </w:pPr>
      <w:r>
        <w:rPr>
          <w:lang w:bidi="he-IL"/>
        </w:rPr>
        <w:t>At the same time, the fact that printing was a type of commercial endeavor that did not exist before the early modern era has posed some significant challenges for the rabbis</w:t>
      </w:r>
      <w:r w:rsidR="00244AE2">
        <w:rPr>
          <w:lang w:bidi="he-IL"/>
        </w:rPr>
        <w:t>.</w:t>
      </w:r>
      <w:r>
        <w:rPr>
          <w:lang w:bidi="he-IL"/>
        </w:rPr>
        <w:t xml:space="preserve"> </w:t>
      </w:r>
      <w:r w:rsidR="00C10AC2">
        <w:rPr>
          <w:lang w:bidi="he-IL"/>
        </w:rPr>
        <w:t>A</w:t>
      </w:r>
      <w:r w:rsidR="00D23D01">
        <w:rPr>
          <w:lang w:bidi="he-IL"/>
        </w:rPr>
        <w:t xml:space="preserve">s expounded in the Talmud, </w:t>
      </w:r>
      <w:r w:rsidR="00C10AC2">
        <w:rPr>
          <w:lang w:bidi="he-IL"/>
        </w:rPr>
        <w:t xml:space="preserve">for example, </w:t>
      </w:r>
      <w:r>
        <w:rPr>
          <w:lang w:bidi="he-IL"/>
        </w:rPr>
        <w:t xml:space="preserve">the Jewish law of </w:t>
      </w:r>
      <w:r w:rsidR="000F4E14">
        <w:rPr>
          <w:lang w:bidi="he-IL"/>
        </w:rPr>
        <w:t>wrongful</w:t>
      </w:r>
      <w:r>
        <w:rPr>
          <w:lang w:bidi="he-IL"/>
        </w:rPr>
        <w:t xml:space="preserve"> competition </w:t>
      </w:r>
      <w:r w:rsidR="00D23D01">
        <w:rPr>
          <w:lang w:bidi="he-IL"/>
        </w:rPr>
        <w:t xml:space="preserve">regulated </w:t>
      </w:r>
      <w:r w:rsidR="00C10AC2">
        <w:rPr>
          <w:lang w:bidi="he-IL"/>
        </w:rPr>
        <w:t xml:space="preserve">only </w:t>
      </w:r>
      <w:r>
        <w:rPr>
          <w:lang w:bidi="he-IL"/>
        </w:rPr>
        <w:t xml:space="preserve">the behavior of local artisans </w:t>
      </w:r>
      <w:r w:rsidR="00C10AC2">
        <w:rPr>
          <w:lang w:bidi="he-IL"/>
        </w:rPr>
        <w:t xml:space="preserve">competing in the same local market. Those </w:t>
      </w:r>
      <w:r w:rsidR="00627D02">
        <w:rPr>
          <w:lang w:bidi="he-IL"/>
        </w:rPr>
        <w:t xml:space="preserve">ancient </w:t>
      </w:r>
      <w:r w:rsidR="00C10AC2">
        <w:rPr>
          <w:lang w:bidi="he-IL"/>
        </w:rPr>
        <w:t xml:space="preserve">doctrinal tenets have </w:t>
      </w:r>
      <w:r w:rsidR="00D23D01">
        <w:rPr>
          <w:lang w:bidi="he-IL"/>
        </w:rPr>
        <w:t>uncertain applicability to</w:t>
      </w:r>
      <w:r>
        <w:rPr>
          <w:lang w:bidi="he-IL"/>
        </w:rPr>
        <w:t xml:space="preserve"> international book markets</w:t>
      </w:r>
      <w:r w:rsidR="00C10AC2">
        <w:rPr>
          <w:lang w:bidi="he-IL"/>
        </w:rPr>
        <w:t>,</w:t>
      </w:r>
      <w:r>
        <w:rPr>
          <w:lang w:bidi="he-IL"/>
        </w:rPr>
        <w:t xml:space="preserve"> where a publisher </w:t>
      </w:r>
      <w:r w:rsidR="00DD11B6">
        <w:rPr>
          <w:lang w:bidi="he-IL"/>
        </w:rPr>
        <w:t xml:space="preserve">might face ruinous competition from pirate editions in distant lands. </w:t>
      </w:r>
      <w:r w:rsidR="00C10AC2">
        <w:rPr>
          <w:lang w:bidi="he-IL"/>
        </w:rPr>
        <w:t xml:space="preserve">International book markets also strain the limits of rabbinic court’s juridical authority to prohibit conduct outside their local </w:t>
      </w:r>
      <w:r w:rsidR="00C10AC2">
        <w:rPr>
          <w:lang w:bidi="he-IL"/>
        </w:rPr>
        <w:lastRenderedPageBreak/>
        <w:t>jurisdiction. Further</w:t>
      </w:r>
      <w:r w:rsidR="00DD11B6">
        <w:rPr>
          <w:lang w:bidi="he-IL"/>
        </w:rPr>
        <w:t>, in the view of many rabbinic scholars, the Jewish law of property recognizes property rights</w:t>
      </w:r>
      <w:r w:rsidR="00D23D01">
        <w:rPr>
          <w:lang w:bidi="he-IL"/>
        </w:rPr>
        <w:t xml:space="preserve"> only</w:t>
      </w:r>
      <w:r w:rsidR="00DD11B6">
        <w:rPr>
          <w:lang w:bidi="he-IL"/>
        </w:rPr>
        <w:t xml:space="preserve"> in land and corporeal objects, not </w:t>
      </w:r>
      <w:r w:rsidR="00D23D01">
        <w:rPr>
          <w:lang w:bidi="he-IL"/>
        </w:rPr>
        <w:t xml:space="preserve">in </w:t>
      </w:r>
      <w:r w:rsidR="00DD11B6">
        <w:rPr>
          <w:lang w:bidi="he-IL"/>
        </w:rPr>
        <w:t>intangible</w:t>
      </w:r>
      <w:r w:rsidR="00D23D01">
        <w:rPr>
          <w:lang w:bidi="he-IL"/>
        </w:rPr>
        <w:t>s like</w:t>
      </w:r>
      <w:r w:rsidR="00DD11B6">
        <w:rPr>
          <w:lang w:bidi="he-IL"/>
        </w:rPr>
        <w:t xml:space="preserve"> works of authorship. </w:t>
      </w:r>
      <w:r w:rsidR="00C10AC2">
        <w:rPr>
          <w:lang w:bidi="he-IL"/>
        </w:rPr>
        <w:t xml:space="preserve">And for some rabbinic scholars that means that the Jewish law of unjust enrichment is </w:t>
      </w:r>
      <w:r w:rsidR="00627D02">
        <w:rPr>
          <w:lang w:bidi="he-IL"/>
        </w:rPr>
        <w:t xml:space="preserve">likewise </w:t>
      </w:r>
      <w:r w:rsidR="00C10AC2">
        <w:rPr>
          <w:lang w:bidi="he-IL"/>
        </w:rPr>
        <w:t>unavailable to protect authors and publishers from pirate editions since, in their view, under Jewish law, protection</w:t>
      </w:r>
      <w:r w:rsidR="00E8652A">
        <w:rPr>
          <w:lang w:bidi="he-IL"/>
        </w:rPr>
        <w:t xml:space="preserve"> </w:t>
      </w:r>
      <w:r w:rsidR="00C10AC2">
        <w:rPr>
          <w:lang w:bidi="he-IL"/>
        </w:rPr>
        <w:t>against unjust enrichment can apply only when one person benefits from</w:t>
      </w:r>
      <w:r w:rsidR="00E8652A">
        <w:rPr>
          <w:lang w:bidi="he-IL"/>
        </w:rPr>
        <w:t xml:space="preserve"> </w:t>
      </w:r>
      <w:r w:rsidR="00C10AC2">
        <w:rPr>
          <w:lang w:bidi="he-IL"/>
        </w:rPr>
        <w:t>using another’s property, as opposed to benefiting from another’s labor or</w:t>
      </w:r>
      <w:r w:rsidR="00E8652A">
        <w:rPr>
          <w:lang w:bidi="he-IL"/>
        </w:rPr>
        <w:t xml:space="preserve"> </w:t>
      </w:r>
      <w:r w:rsidR="00C10AC2">
        <w:rPr>
          <w:lang w:bidi="he-IL"/>
        </w:rPr>
        <w:t>investment</w:t>
      </w:r>
      <w:r w:rsidR="00E8652A">
        <w:rPr>
          <w:lang w:bidi="he-IL"/>
        </w:rPr>
        <w:t xml:space="preserve">. </w:t>
      </w:r>
      <w:r w:rsidR="00DD11B6">
        <w:rPr>
          <w:lang w:bidi="he-IL"/>
        </w:rPr>
        <w:t xml:space="preserve">As a result of these challenges and others, </w:t>
      </w:r>
      <w:r w:rsidR="00A71E6D">
        <w:rPr>
          <w:lang w:bidi="he-IL"/>
        </w:rPr>
        <w:t xml:space="preserve">the </w:t>
      </w:r>
      <w:r w:rsidR="00765A11">
        <w:rPr>
          <w:lang w:bidi="he-IL"/>
        </w:rPr>
        <w:t xml:space="preserve">nature, scope, and specific halakhic rationale for </w:t>
      </w:r>
      <w:r w:rsidR="00DD11B6">
        <w:rPr>
          <w:lang w:bidi="he-IL"/>
        </w:rPr>
        <w:t>authors’ and publishers’</w:t>
      </w:r>
      <w:r w:rsidR="00765A11">
        <w:rPr>
          <w:lang w:bidi="he-IL"/>
        </w:rPr>
        <w:t xml:space="preserve"> rights remain hotly contested</w:t>
      </w:r>
      <w:r w:rsidR="00B35532">
        <w:rPr>
          <w:lang w:bidi="he-IL"/>
        </w:rPr>
        <w:t xml:space="preserve"> right up to the present</w:t>
      </w:r>
      <w:r w:rsidR="00765A11">
        <w:rPr>
          <w:lang w:bidi="he-IL"/>
        </w:rPr>
        <w:t xml:space="preserve">. </w:t>
      </w:r>
    </w:p>
    <w:p w:rsidR="0015678A" w:rsidRDefault="00D050BC" w:rsidP="0015678A">
      <w:pPr>
        <w:ind w:firstLine="720"/>
        <w:jc w:val="both"/>
        <w:rPr>
          <w:lang w:bidi="he-IL"/>
        </w:rPr>
      </w:pPr>
      <w:r>
        <w:rPr>
          <w:lang w:bidi="he-IL"/>
        </w:rPr>
        <w:t xml:space="preserve">Given Jewish copyright law’s halakhic foundations and constraints, it is no wonder that Jewish copyright differs sharply from its secular counterpart in a number of respects. </w:t>
      </w:r>
      <w:r w:rsidR="000E0559">
        <w:rPr>
          <w:lang w:bidi="he-IL"/>
        </w:rPr>
        <w:t xml:space="preserve">Yet the unique character of Jewish copyright cannot be </w:t>
      </w:r>
      <w:r>
        <w:rPr>
          <w:lang w:bidi="he-IL"/>
        </w:rPr>
        <w:t>entirely</w:t>
      </w:r>
      <w:r w:rsidR="000E0559">
        <w:rPr>
          <w:lang w:bidi="he-IL"/>
        </w:rPr>
        <w:t xml:space="preserve"> explained by differences in the doctrinal underpinnings of Jewish copyright versus secular copyright </w:t>
      </w:r>
      <w:r w:rsidR="000E0559" w:rsidRPr="00AB5136">
        <w:rPr>
          <w:i/>
          <w:iCs/>
          <w:lang w:bidi="he-IL"/>
        </w:rPr>
        <w:t>per se</w:t>
      </w:r>
      <w:r w:rsidR="000E0559">
        <w:rPr>
          <w:lang w:bidi="he-IL"/>
        </w:rPr>
        <w:t>. Jewish copyright law also originated in very different institutional settings and has followed a distinct historical narrative from those of secular copyright law.</w:t>
      </w:r>
      <w:r w:rsidR="00AB5136">
        <w:rPr>
          <w:lang w:bidi="he-IL"/>
        </w:rPr>
        <w:t xml:space="preserve"> </w:t>
      </w:r>
    </w:p>
    <w:p w:rsidR="0015678A" w:rsidRDefault="00D050BC" w:rsidP="00662ECA">
      <w:pPr>
        <w:ind w:firstLine="720"/>
        <w:jc w:val="both"/>
      </w:pPr>
      <w:r>
        <w:rPr>
          <w:lang w:bidi="he-IL"/>
        </w:rPr>
        <w:t>Most importantly, d</w:t>
      </w:r>
      <w:r w:rsidR="00AB5136">
        <w:t xml:space="preserve">uring the time that modern copyright law </w:t>
      </w:r>
      <w:r>
        <w:t xml:space="preserve">has </w:t>
      </w:r>
      <w:r w:rsidR="00AB5136">
        <w:t xml:space="preserve">emerged and expanded to provide new rights and adapt to rapidly evolving communications technologies and markets, Jewish law </w:t>
      </w:r>
      <w:r>
        <w:t xml:space="preserve">has </w:t>
      </w:r>
      <w:r w:rsidR="00AB5136">
        <w:t xml:space="preserve">lacked the institutional mechanisms for such sweeping doctrinal changes. </w:t>
      </w:r>
      <w:r w:rsidR="0015678A">
        <w:t>As noted above, that absence of broad-based regulatory authority has not always been the case. For</w:t>
      </w:r>
      <w:r w:rsidR="00AB5136">
        <w:t xml:space="preserve"> nearly a millennium prior to </w:t>
      </w:r>
      <w:r>
        <w:t>the eighteenth century</w:t>
      </w:r>
      <w:r w:rsidR="00AB5136">
        <w:t xml:space="preserve">, Jewish communities enjoyed a </w:t>
      </w:r>
      <w:r>
        <w:t xml:space="preserve">considerable </w:t>
      </w:r>
      <w:r w:rsidR="00AB5136">
        <w:t xml:space="preserve">measure of juridical autonomy pursuant to royal and feudal privileges that defined the legal and economic relationships between Jews and the rest of the population and the sovereign. </w:t>
      </w:r>
      <w:r w:rsidR="0015678A">
        <w:t>In line with that juridical autonomy, Jewish communities established both local and regional legislative bodies</w:t>
      </w:r>
      <w:r w:rsidR="0053095A">
        <w:t xml:space="preserve">. Foremost among them was </w:t>
      </w:r>
      <w:r w:rsidR="0015678A">
        <w:t xml:space="preserve">the “Council </w:t>
      </w:r>
      <w:r w:rsidR="0053095A">
        <w:t>of</w:t>
      </w:r>
      <w:r w:rsidR="0015678A">
        <w:t xml:space="preserve"> Four Lands,” a </w:t>
      </w:r>
      <w:r w:rsidR="004C72FC">
        <w:t xml:space="preserve">transnational </w:t>
      </w:r>
      <w:r w:rsidR="0015678A">
        <w:t xml:space="preserve">body </w:t>
      </w:r>
      <w:r w:rsidR="0053095A">
        <w:t>that enjoyed far-reaching</w:t>
      </w:r>
      <w:r w:rsidR="002B2A42">
        <w:t xml:space="preserve"> </w:t>
      </w:r>
      <w:r w:rsidR="0015678A">
        <w:t>legisla</w:t>
      </w:r>
      <w:r w:rsidR="002B2A42">
        <w:t xml:space="preserve">tive </w:t>
      </w:r>
      <w:r w:rsidR="0053095A">
        <w:t xml:space="preserve">and judicial </w:t>
      </w:r>
      <w:r w:rsidR="002B2A42">
        <w:t>authority over</w:t>
      </w:r>
      <w:r w:rsidR="0015678A">
        <w:t xml:space="preserve"> </w:t>
      </w:r>
      <w:r w:rsidR="00662ECA">
        <w:t>the Jews of Poland, Lithuania, and Galicia</w:t>
      </w:r>
      <w:r w:rsidR="0015678A">
        <w:t xml:space="preserve"> </w:t>
      </w:r>
      <w:r w:rsidR="0053095A">
        <w:t xml:space="preserve">from the late sixteenth to the mid-eighteenth centuries. </w:t>
      </w:r>
    </w:p>
    <w:p w:rsidR="00AB5136" w:rsidRDefault="0015678A" w:rsidP="0053095A">
      <w:pPr>
        <w:ind w:firstLine="720"/>
        <w:jc w:val="both"/>
        <w:rPr>
          <w:lang w:bidi="he-IL"/>
        </w:rPr>
      </w:pPr>
      <w:r>
        <w:t xml:space="preserve">However, early modern Jewish communities lost their powers of self-government more or less contemporaneously with the enactment of modern copyright law in the eighteenth and nineteenth centuries. </w:t>
      </w:r>
      <w:r w:rsidR="0053095A">
        <w:t>Jews’</w:t>
      </w:r>
      <w:r w:rsidR="00AB5136">
        <w:t xml:space="preserve"> communal privileges were abrogated by republican legislatures and reform-minded monarchies as part of the same broad movement of modernization that dismantled royal printing privileges and other royal dispensations.</w:t>
      </w:r>
      <w:r w:rsidR="00AB5136">
        <w:rPr>
          <w:rStyle w:val="FootnoteReference"/>
        </w:rPr>
        <w:footnoteReference w:id="6"/>
      </w:r>
      <w:r w:rsidR="00AB5136">
        <w:t xml:space="preserve"> </w:t>
      </w:r>
      <w:r w:rsidR="0053095A">
        <w:t>The</w:t>
      </w:r>
      <w:r w:rsidR="002B2A42">
        <w:t xml:space="preserve"> </w:t>
      </w:r>
      <w:r w:rsidR="00A47851">
        <w:t xml:space="preserve">Council of </w:t>
      </w:r>
      <w:r w:rsidR="002B2A42">
        <w:t>Four Lands</w:t>
      </w:r>
      <w:r w:rsidR="0053095A">
        <w:t>, for example,</w:t>
      </w:r>
      <w:r w:rsidR="00A47851">
        <w:t xml:space="preserve"> met only irregularly in the eighteenth century and was finally abolished by order of the Polish Diet in 1764, well before modern copyright law had reached Eastern Europe.</w:t>
      </w:r>
    </w:p>
    <w:p w:rsidR="00AB5136" w:rsidRDefault="00662ECA" w:rsidP="00AF40A5">
      <w:pPr>
        <w:ind w:firstLine="720"/>
        <w:jc w:val="both"/>
      </w:pPr>
      <w:r>
        <w:t xml:space="preserve">In theory, </w:t>
      </w:r>
      <w:r w:rsidR="00AB5136">
        <w:t xml:space="preserve">post-Emancipation rabbinic </w:t>
      </w:r>
      <w:r>
        <w:t xml:space="preserve">leaders could have adopted </w:t>
      </w:r>
      <w:r w:rsidR="00AB5136">
        <w:t>something like modern copyright law</w:t>
      </w:r>
      <w:r>
        <w:t xml:space="preserve"> through their power to interpret and apply the </w:t>
      </w:r>
      <w:proofErr w:type="spellStart"/>
      <w:r>
        <w:t>halakhah</w:t>
      </w:r>
      <w:proofErr w:type="spellEnd"/>
      <w:r>
        <w:t xml:space="preserve">, even absent a transnational communal legislative body. But rabbinic </w:t>
      </w:r>
      <w:proofErr w:type="spellStart"/>
      <w:r>
        <w:t>decisors</w:t>
      </w:r>
      <w:proofErr w:type="spellEnd"/>
      <w:r>
        <w:t xml:space="preserve"> of </w:t>
      </w:r>
      <w:proofErr w:type="spellStart"/>
      <w:r>
        <w:t>halakhah</w:t>
      </w:r>
      <w:proofErr w:type="spellEnd"/>
      <w:r>
        <w:t xml:space="preserve"> similarly</w:t>
      </w:r>
      <w:r w:rsidR="00AB5136">
        <w:t xml:space="preserve"> lacked a national or transnational authority with the pow</w:t>
      </w:r>
      <w:r w:rsidR="00AF40A5">
        <w:t>er to effect such a change. Not</w:t>
      </w:r>
      <w:r w:rsidR="00AB5136">
        <w:t xml:space="preserve"> since the first millennium of the </w:t>
      </w:r>
      <w:proofErr w:type="gramStart"/>
      <w:r w:rsidR="00AB5136">
        <w:t>common era</w:t>
      </w:r>
      <w:proofErr w:type="gramEnd"/>
      <w:r w:rsidR="00AB5136">
        <w:t xml:space="preserve">, has there been a “Rabbinic Supreme Court” enjoying </w:t>
      </w:r>
      <w:r w:rsidR="00AF40A5">
        <w:t xml:space="preserve">a measure </w:t>
      </w:r>
      <w:r w:rsidR="00AF40A5">
        <w:lastRenderedPageBreak/>
        <w:t xml:space="preserve">of </w:t>
      </w:r>
      <w:r w:rsidR="00AB5136">
        <w:t>universally recognized authority to settle conflicting precedent throughout the Jewish world.</w:t>
      </w:r>
      <w:r w:rsidR="00AB5136">
        <w:rPr>
          <w:rStyle w:val="FootnoteReference"/>
        </w:rPr>
        <w:footnoteReference w:id="7"/>
      </w:r>
      <w:r w:rsidR="00AB5136">
        <w:t xml:space="preserve"> </w:t>
      </w:r>
      <w:r>
        <w:t xml:space="preserve">Since the demise of the Bagdad </w:t>
      </w:r>
      <w:proofErr w:type="spellStart"/>
      <w:r w:rsidR="00AF40A5">
        <w:t>gaonate</w:t>
      </w:r>
      <w:proofErr w:type="spellEnd"/>
      <w:r>
        <w:t xml:space="preserve"> in the </w:t>
      </w:r>
      <w:r w:rsidR="00AF40A5">
        <w:t>eleventh</w:t>
      </w:r>
      <w:r>
        <w:t xml:space="preserve"> century, </w:t>
      </w:r>
      <w:r w:rsidR="00AF40A5">
        <w:t xml:space="preserve">halakhic doctrine has evolved </w:t>
      </w:r>
      <w:r w:rsidR="00AB5136">
        <w:t>from a myriad of disparate, if often mutually referential, local rabbinic decisions, pronouncements, and ordinances, with the temporal and geographic impact of any given ruling dependent on the esteem, intellectual prowess, force of argument, position, and, at times, sectarian affiliation of its rabbinic author.</w:t>
      </w:r>
      <w:r>
        <w:t xml:space="preserve"> Jewish copyright </w:t>
      </w:r>
      <w:r w:rsidR="00AF40A5">
        <w:t xml:space="preserve">law </w:t>
      </w:r>
      <w:r>
        <w:t xml:space="preserve">has </w:t>
      </w:r>
      <w:r w:rsidR="00AF40A5">
        <w:t xml:space="preserve">emerged and has been variously formulated accordingly. </w:t>
      </w:r>
    </w:p>
    <w:p w:rsidR="000E0559" w:rsidRDefault="00AB5136" w:rsidP="00F11699">
      <w:pPr>
        <w:ind w:firstLine="720"/>
        <w:jc w:val="both"/>
        <w:rPr>
          <w:lang w:bidi="he-IL"/>
        </w:rPr>
      </w:pPr>
      <w:r>
        <w:rPr>
          <w:lang w:bidi="he-IL"/>
        </w:rPr>
        <w:t xml:space="preserve">In addition to these institutional barriers to sweeping legal change, rabbinic </w:t>
      </w:r>
      <w:proofErr w:type="spellStart"/>
      <w:r w:rsidR="00AF40A5">
        <w:rPr>
          <w:lang w:bidi="he-IL"/>
        </w:rPr>
        <w:t>decisors</w:t>
      </w:r>
      <w:proofErr w:type="spellEnd"/>
      <w:r>
        <w:rPr>
          <w:lang w:bidi="he-IL"/>
        </w:rPr>
        <w:t xml:space="preserve"> would </w:t>
      </w:r>
      <w:r w:rsidR="00F11699">
        <w:rPr>
          <w:lang w:bidi="he-IL"/>
        </w:rPr>
        <w:t>have been</w:t>
      </w:r>
      <w:r>
        <w:rPr>
          <w:lang w:bidi="he-IL"/>
        </w:rPr>
        <w:t xml:space="preserve"> highly unlikely to embrace the Enlightenment underpinnings of modern copyright law. </w:t>
      </w:r>
      <w:r w:rsidR="00F11699">
        <w:rPr>
          <w:lang w:bidi="he-IL"/>
        </w:rPr>
        <w:t>Although</w:t>
      </w:r>
      <w:r>
        <w:rPr>
          <w:lang w:bidi="he-IL"/>
        </w:rPr>
        <w:t xml:space="preserve"> rabbinic thought greatly values the indivi</w:t>
      </w:r>
      <w:r w:rsidR="00F11699">
        <w:rPr>
          <w:lang w:bidi="he-IL"/>
        </w:rPr>
        <w:t xml:space="preserve">dual, it </w:t>
      </w:r>
      <w:r>
        <w:rPr>
          <w:lang w:bidi="he-IL"/>
        </w:rPr>
        <w:t xml:space="preserve">places the individual firmly within an inextricable matrix of communal and religious obligation. In that worldview, the Enlightenment ideology </w:t>
      </w:r>
      <w:r>
        <w:t>of individual self-expression, creative prowess, and, even scientific progress, in the sense that human civilization steadily advances as a result of human discovery, education, and untrammeled critical inquiry, is largely foreign, if not anathema.</w:t>
      </w:r>
      <w:r>
        <w:rPr>
          <w:rStyle w:val="FootnoteReference"/>
        </w:rPr>
        <w:footnoteReference w:id="8"/>
      </w:r>
      <w:r>
        <w:t xml:space="preserve"> </w:t>
      </w:r>
      <w:r w:rsidR="008C534C">
        <w:t xml:space="preserve">It is </w:t>
      </w:r>
      <w:r w:rsidR="00662B63">
        <w:t xml:space="preserve">an often cited </w:t>
      </w:r>
      <w:r w:rsidR="008C534C">
        <w:t xml:space="preserve">principle of rabbinic thought, indeed, that contemporary </w:t>
      </w:r>
      <w:r w:rsidR="00662B63">
        <w:t xml:space="preserve">halakhic </w:t>
      </w:r>
      <w:r w:rsidR="008C534C">
        <w:t xml:space="preserve">scholarship and spirituality is inferior to </w:t>
      </w:r>
      <w:r w:rsidR="00662B63">
        <w:t xml:space="preserve">those of </w:t>
      </w:r>
      <w:r w:rsidR="00F11699">
        <w:t>previous generations</w:t>
      </w:r>
      <w:r w:rsidR="00662B63">
        <w:t>.</w:t>
      </w:r>
      <w:r w:rsidR="00662B63">
        <w:rPr>
          <w:rStyle w:val="FootnoteReference"/>
        </w:rPr>
        <w:footnoteReference w:id="9"/>
      </w:r>
      <w:r w:rsidR="008C534C">
        <w:t xml:space="preserve">  </w:t>
      </w:r>
      <w:r w:rsidR="00662B63">
        <w:rPr>
          <w:lang w:bidi="he-IL"/>
        </w:rPr>
        <w:t>Further</w:t>
      </w:r>
      <w:r>
        <w:rPr>
          <w:lang w:bidi="he-IL"/>
        </w:rPr>
        <w:t>, the</w:t>
      </w:r>
      <w:r w:rsidRPr="0085635F">
        <w:rPr>
          <w:lang w:bidi="he-IL"/>
        </w:rPr>
        <w:t xml:space="preserve"> normative e</w:t>
      </w:r>
      <w:r>
        <w:rPr>
          <w:lang w:bidi="he-IL"/>
        </w:rPr>
        <w:t>thos of rabbinic jurisprudence leans</w:t>
      </w:r>
      <w:r w:rsidRPr="0085635F">
        <w:rPr>
          <w:lang w:bidi="he-IL"/>
        </w:rPr>
        <w:t xml:space="preserve"> heavily </w:t>
      </w:r>
      <w:r>
        <w:rPr>
          <w:lang w:bidi="he-IL"/>
        </w:rPr>
        <w:t xml:space="preserve">inward; it is </w:t>
      </w:r>
      <w:r w:rsidRPr="0085635F">
        <w:rPr>
          <w:lang w:bidi="he-IL"/>
        </w:rPr>
        <w:t xml:space="preserve">tied </w:t>
      </w:r>
      <w:r>
        <w:rPr>
          <w:lang w:bidi="he-IL"/>
        </w:rPr>
        <w:t xml:space="preserve">fundamentally </w:t>
      </w:r>
      <w:r w:rsidRPr="0085635F">
        <w:rPr>
          <w:lang w:bidi="he-IL"/>
        </w:rPr>
        <w:t xml:space="preserve">to </w:t>
      </w:r>
      <w:r>
        <w:rPr>
          <w:lang w:bidi="he-IL"/>
        </w:rPr>
        <w:t xml:space="preserve">maintaining </w:t>
      </w:r>
      <w:r w:rsidRPr="0085635F">
        <w:rPr>
          <w:lang w:bidi="he-IL"/>
        </w:rPr>
        <w:t xml:space="preserve">the integrity and coherence of </w:t>
      </w:r>
      <w:r w:rsidRPr="00F832A6">
        <w:rPr>
          <w:lang w:bidi="he-IL"/>
        </w:rPr>
        <w:t>halakhic</w:t>
      </w:r>
      <w:r>
        <w:rPr>
          <w:lang w:bidi="he-IL"/>
        </w:rPr>
        <w:t xml:space="preserve"> doctrine and </w:t>
      </w:r>
      <w:r w:rsidRPr="0085635F">
        <w:rPr>
          <w:lang w:bidi="he-IL"/>
        </w:rPr>
        <w:t>the rabbinic tradition.</w:t>
      </w:r>
      <w:r w:rsidRPr="0085635F">
        <w:rPr>
          <w:vertAlign w:val="superscript"/>
          <w:lang w:bidi="he-IL"/>
        </w:rPr>
        <w:footnoteReference w:id="10"/>
      </w:r>
      <w:r w:rsidRPr="0085635F">
        <w:rPr>
          <w:lang w:bidi="he-IL"/>
        </w:rPr>
        <w:t xml:space="preserve"> </w:t>
      </w:r>
      <w:r>
        <w:rPr>
          <w:lang w:bidi="he-IL"/>
        </w:rPr>
        <w:t xml:space="preserve">It is often said, indeed, that the Torah, which embodies the </w:t>
      </w:r>
      <w:r w:rsidR="00662B63">
        <w:rPr>
          <w:lang w:bidi="he-IL"/>
        </w:rPr>
        <w:t>fundamental</w:t>
      </w:r>
      <w:r>
        <w:rPr>
          <w:lang w:bidi="he-IL"/>
        </w:rPr>
        <w:t xml:space="preserve"> principles of the </w:t>
      </w:r>
      <w:proofErr w:type="spellStart"/>
      <w:r w:rsidRPr="00F832A6">
        <w:rPr>
          <w:lang w:bidi="he-IL"/>
        </w:rPr>
        <w:t>halakha</w:t>
      </w:r>
      <w:proofErr w:type="spellEnd"/>
      <w:r>
        <w:rPr>
          <w:lang w:bidi="he-IL"/>
        </w:rPr>
        <w:t>, is timeless and immutable.</w:t>
      </w:r>
    </w:p>
    <w:p w:rsidR="007826E5" w:rsidRDefault="00F11699" w:rsidP="00A157C6">
      <w:pPr>
        <w:ind w:firstLine="720"/>
        <w:jc w:val="both"/>
        <w:rPr>
          <w:lang w:bidi="he-IL"/>
        </w:rPr>
      </w:pPr>
      <w:r>
        <w:rPr>
          <w:lang w:bidi="he-IL"/>
        </w:rPr>
        <w:t>Yet although the rabbis have not – and would not – adopt secular copyright wholesale, Jewish copyright law does reflect the influence of its secular counterpart. In</w:t>
      </w:r>
      <w:r w:rsidR="00A81A0B">
        <w:rPr>
          <w:lang w:bidi="he-IL"/>
        </w:rPr>
        <w:t xml:space="preserve"> </w:t>
      </w:r>
      <w:r w:rsidR="00205B96">
        <w:rPr>
          <w:lang w:bidi="he-IL"/>
        </w:rPr>
        <w:t xml:space="preserve">fashioning Jewish copyright law, the rabbis have not just </w:t>
      </w:r>
      <w:r w:rsidR="00667176">
        <w:rPr>
          <w:lang w:bidi="he-IL"/>
        </w:rPr>
        <w:t>drawn upon halakhic precedent</w:t>
      </w:r>
      <w:r w:rsidR="00205B96">
        <w:rPr>
          <w:lang w:bidi="he-IL"/>
        </w:rPr>
        <w:t>. They have also</w:t>
      </w:r>
      <w:r w:rsidR="00667176">
        <w:rPr>
          <w:lang w:bidi="he-IL"/>
        </w:rPr>
        <w:t xml:space="preserve"> creatively borrowed from </w:t>
      </w:r>
      <w:r w:rsidR="00205B96">
        <w:rPr>
          <w:lang w:bidi="he-IL"/>
        </w:rPr>
        <w:t xml:space="preserve">contemporaneous </w:t>
      </w:r>
      <w:r w:rsidR="00667176">
        <w:rPr>
          <w:lang w:bidi="he-IL"/>
        </w:rPr>
        <w:t xml:space="preserve">non-Jewish law </w:t>
      </w:r>
      <w:r w:rsidR="00205B96">
        <w:rPr>
          <w:lang w:bidi="he-IL"/>
        </w:rPr>
        <w:t xml:space="preserve">and negotiated the ever tenuous and, over time, sharply diminished </w:t>
      </w:r>
      <w:r w:rsidR="007D1517">
        <w:rPr>
          <w:lang w:bidi="he-IL"/>
        </w:rPr>
        <w:t>nature of rabbinic juridical autonomy and, indeed, of Jewish communal autonomy vis-à-vis the Gentile world.</w:t>
      </w:r>
      <w:r w:rsidR="00940E85">
        <w:rPr>
          <w:lang w:bidi="he-IL"/>
        </w:rPr>
        <w:t xml:space="preserve"> </w:t>
      </w:r>
      <w:r w:rsidR="00A157C6">
        <w:rPr>
          <w:lang w:bidi="he-IL"/>
        </w:rPr>
        <w:t xml:space="preserve">Jewish copyright law has grown alongside and, at various points, drawn from royal, municipal, and papal authorities’ issuance of exclusive printing privileges; the establishment of printers’ guilds with certain state-backed powers of self-regulation; nations’ enactment of copyright statutes beginning in the eighteenth century; the enforced subservience of Jewish law to that of post-Enlightenment states; debates in the secular world about the nature and scope of copyright; the ascendancy of international treaty regimes for the protection of intellectual property; and prevailing commercial practices in the book trade – and more recently, in the motion picture, sound recording, music performance, and computer </w:t>
      </w:r>
      <w:r w:rsidR="00A157C6">
        <w:rPr>
          <w:lang w:bidi="he-IL"/>
        </w:rPr>
        <w:lastRenderedPageBreak/>
        <w:t xml:space="preserve">software trades. </w:t>
      </w:r>
      <w:r w:rsidR="00E55DE3">
        <w:rPr>
          <w:lang w:bidi="he-IL"/>
        </w:rPr>
        <w:t xml:space="preserve">As such, the historical development of book trade regulation in the Gentile world and the precariousness of Jewish communal autonomy in early modern and post-Enlightenment Europe </w:t>
      </w:r>
      <w:r>
        <w:rPr>
          <w:lang w:bidi="he-IL"/>
        </w:rPr>
        <w:t>have left an unmistakable imprint on</w:t>
      </w:r>
      <w:r w:rsidR="0020095E">
        <w:rPr>
          <w:lang w:bidi="he-IL"/>
        </w:rPr>
        <w:t xml:space="preserve"> Jewish copyright law, as has</w:t>
      </w:r>
      <w:r>
        <w:rPr>
          <w:lang w:bidi="he-IL"/>
        </w:rPr>
        <w:t xml:space="preserve"> contemporary rabbis’ </w:t>
      </w:r>
      <w:r w:rsidR="0020095E">
        <w:rPr>
          <w:lang w:bidi="he-IL"/>
        </w:rPr>
        <w:t xml:space="preserve">apparent concern that the </w:t>
      </w:r>
      <w:proofErr w:type="spellStart"/>
      <w:r w:rsidR="0020095E">
        <w:rPr>
          <w:lang w:bidi="he-IL"/>
        </w:rPr>
        <w:t>halakhah</w:t>
      </w:r>
      <w:proofErr w:type="spellEnd"/>
      <w:r w:rsidR="0020095E">
        <w:rPr>
          <w:lang w:bidi="he-IL"/>
        </w:rPr>
        <w:t xml:space="preserve"> must meet what they perceive to be </w:t>
      </w:r>
      <w:r w:rsidR="00A157C6">
        <w:rPr>
          <w:lang w:bidi="he-IL"/>
        </w:rPr>
        <w:t>universal</w:t>
      </w:r>
      <w:r w:rsidR="0020095E">
        <w:rPr>
          <w:lang w:bidi="he-IL"/>
        </w:rPr>
        <w:t xml:space="preserve"> legal and moral norms about recognizing authors’ exclusive rights in their creations.</w:t>
      </w:r>
      <w:r w:rsidR="00E55DE3">
        <w:rPr>
          <w:lang w:bidi="he-IL"/>
        </w:rPr>
        <w:t xml:space="preserve"> </w:t>
      </w:r>
    </w:p>
    <w:p w:rsidR="00D16068" w:rsidRDefault="0020095E" w:rsidP="0020095E">
      <w:pPr>
        <w:ind w:firstLine="720"/>
        <w:jc w:val="both"/>
        <w:rPr>
          <w:lang w:bidi="he-IL"/>
        </w:rPr>
      </w:pPr>
      <w:r>
        <w:rPr>
          <w:lang w:bidi="he-IL"/>
        </w:rPr>
        <w:t xml:space="preserve">In reflecting that external influence, </w:t>
      </w:r>
      <w:r w:rsidR="00E21609">
        <w:rPr>
          <w:lang w:bidi="he-IL"/>
        </w:rPr>
        <w:t xml:space="preserve">Jewish copyright law has followed a </w:t>
      </w:r>
      <w:r w:rsidR="00DE7246">
        <w:rPr>
          <w:lang w:bidi="he-IL"/>
        </w:rPr>
        <w:t xml:space="preserve">similar </w:t>
      </w:r>
      <w:r w:rsidR="00E21609">
        <w:rPr>
          <w:lang w:bidi="he-IL"/>
        </w:rPr>
        <w:t xml:space="preserve">path to that </w:t>
      </w:r>
      <w:r w:rsidR="00DE7246">
        <w:rPr>
          <w:lang w:bidi="he-IL"/>
        </w:rPr>
        <w:t xml:space="preserve">noted by </w:t>
      </w:r>
      <w:r w:rsidR="00E21609">
        <w:rPr>
          <w:lang w:bidi="he-IL"/>
        </w:rPr>
        <w:t xml:space="preserve">scholars of the historical development of </w:t>
      </w:r>
      <w:proofErr w:type="spellStart"/>
      <w:r w:rsidR="00E21609">
        <w:rPr>
          <w:lang w:bidi="he-IL"/>
        </w:rPr>
        <w:t>halakha</w:t>
      </w:r>
      <w:proofErr w:type="spellEnd"/>
      <w:r w:rsidR="00E21609">
        <w:rPr>
          <w:lang w:bidi="he-IL"/>
        </w:rPr>
        <w:t xml:space="preserve"> in many other areas: despite </w:t>
      </w:r>
      <w:r w:rsidR="007A7309">
        <w:rPr>
          <w:lang w:bidi="he-IL"/>
        </w:rPr>
        <w:t>the rabbinic ethos of insularity and conservatism, o</w:t>
      </w:r>
      <w:r w:rsidR="00ED23A3">
        <w:rPr>
          <w:lang w:bidi="he-IL"/>
        </w:rPr>
        <w:t>ver</w:t>
      </w:r>
      <w:r w:rsidR="00CB2924">
        <w:rPr>
          <w:lang w:bidi="he-IL"/>
        </w:rPr>
        <w:t xml:space="preserve"> the centuries, </w:t>
      </w:r>
      <w:r w:rsidR="007A7309">
        <w:rPr>
          <w:lang w:bidi="he-IL"/>
        </w:rPr>
        <w:t>rabbis</w:t>
      </w:r>
      <w:r w:rsidR="00D16068">
        <w:rPr>
          <w:lang w:bidi="he-IL"/>
        </w:rPr>
        <w:t xml:space="preserve"> </w:t>
      </w:r>
      <w:r w:rsidR="00D16068" w:rsidRPr="0085635F">
        <w:rPr>
          <w:lang w:bidi="he-IL"/>
        </w:rPr>
        <w:t>have</w:t>
      </w:r>
      <w:r w:rsidR="007A7309">
        <w:rPr>
          <w:lang w:bidi="he-IL"/>
        </w:rPr>
        <w:t>, in fact,</w:t>
      </w:r>
      <w:r w:rsidR="00D16068" w:rsidRPr="0085635F">
        <w:rPr>
          <w:lang w:bidi="he-IL"/>
        </w:rPr>
        <w:t xml:space="preserve"> proven </w:t>
      </w:r>
      <w:r w:rsidR="00D16068">
        <w:rPr>
          <w:lang w:bidi="he-IL"/>
        </w:rPr>
        <w:t xml:space="preserve">highly </w:t>
      </w:r>
      <w:r w:rsidR="00D16068" w:rsidRPr="0085635F">
        <w:rPr>
          <w:lang w:bidi="he-IL"/>
        </w:rPr>
        <w:t xml:space="preserve">adept at </w:t>
      </w:r>
      <w:r w:rsidR="00D16068">
        <w:rPr>
          <w:lang w:bidi="he-IL"/>
        </w:rPr>
        <w:t>shaping</w:t>
      </w:r>
      <w:r w:rsidR="00D16068" w:rsidRPr="0085635F">
        <w:rPr>
          <w:lang w:bidi="he-IL"/>
        </w:rPr>
        <w:t xml:space="preserve"> doctrine as required </w:t>
      </w:r>
      <w:r w:rsidR="00D16068">
        <w:rPr>
          <w:lang w:bidi="he-IL"/>
        </w:rPr>
        <w:t>to meet</w:t>
      </w:r>
      <w:r w:rsidR="00D16068" w:rsidRPr="0085635F">
        <w:rPr>
          <w:lang w:bidi="he-IL"/>
        </w:rPr>
        <w:t xml:space="preserve"> changing social, economic, political, and technol</w:t>
      </w:r>
      <w:r w:rsidR="00D16068">
        <w:rPr>
          <w:lang w:bidi="he-IL"/>
        </w:rPr>
        <w:t>ogical circumstances</w:t>
      </w:r>
      <w:r w:rsidR="00D16068" w:rsidRPr="0085635F">
        <w:rPr>
          <w:lang w:bidi="he-IL"/>
        </w:rPr>
        <w:t>.</w:t>
      </w:r>
      <w:r w:rsidR="00D16068" w:rsidRPr="0085635F">
        <w:rPr>
          <w:vertAlign w:val="superscript"/>
          <w:lang w:bidi="he-IL"/>
        </w:rPr>
        <w:footnoteReference w:id="11"/>
      </w:r>
      <w:r w:rsidR="00D16068">
        <w:rPr>
          <w:lang w:bidi="he-IL"/>
        </w:rPr>
        <w:t xml:space="preserve"> </w:t>
      </w:r>
      <w:r>
        <w:rPr>
          <w:lang w:bidi="he-IL"/>
        </w:rPr>
        <w:t xml:space="preserve">That practice finds support </w:t>
      </w:r>
      <w:r>
        <w:t>in</w:t>
      </w:r>
      <w:r w:rsidR="00F11699">
        <w:t xml:space="preserve"> the substantive rule that the law is in accordance with the views of later halakhic authorities</w:t>
      </w:r>
      <w:r>
        <w:t>, who, despite their inferiority to the giants of old, must be free, to some extent, to</w:t>
      </w:r>
      <w:r w:rsidR="00F11699">
        <w:t xml:space="preserve"> adapt the law to the prevailing circumstances of their time</w:t>
      </w:r>
      <w:r>
        <w:t>.</w:t>
      </w:r>
      <w:r w:rsidR="00F11699">
        <w:rPr>
          <w:rStyle w:val="FootnoteReference"/>
        </w:rPr>
        <w:footnoteReference w:id="12"/>
      </w:r>
      <w:r w:rsidR="00F11699">
        <w:t xml:space="preserve"> </w:t>
      </w:r>
      <w:r>
        <w:t>In so doing, moreover, r</w:t>
      </w:r>
      <w:r w:rsidR="007A7309">
        <w:rPr>
          <w:lang w:bidi="he-IL"/>
        </w:rPr>
        <w:t>abbinic authorities have</w:t>
      </w:r>
      <w:r w:rsidR="00D16068">
        <w:rPr>
          <w:lang w:bidi="he-IL"/>
        </w:rPr>
        <w:t xml:space="preserve"> </w:t>
      </w:r>
      <w:r>
        <w:rPr>
          <w:lang w:bidi="he-IL"/>
        </w:rPr>
        <w:t>not infrequently</w:t>
      </w:r>
      <w:r w:rsidR="00D16068">
        <w:rPr>
          <w:lang w:bidi="he-IL"/>
        </w:rPr>
        <w:t xml:space="preserve"> recognized, incorporated, and creatively adapted legal constructs from non-Jewish legal regimes.</w:t>
      </w:r>
      <w:r w:rsidR="00D16068">
        <w:rPr>
          <w:rStyle w:val="FootnoteReference"/>
          <w:lang w:bidi="he-IL"/>
        </w:rPr>
        <w:footnoteReference w:id="13"/>
      </w:r>
      <w:r w:rsidR="00D16068">
        <w:rPr>
          <w:lang w:bidi="he-IL"/>
        </w:rPr>
        <w:t xml:space="preserve"> They have done so through a variety of direct and indirect mechanisms, whether by implicit borrowing, occasional explicit reference, or giving legal imprimatur to Jewish merchants’ adoption of commercial customs and Jewish lay leaders’ communal enactments, which not uncommonly reflected non-</w:t>
      </w:r>
      <w:r w:rsidR="00D16068" w:rsidRPr="00F832A6">
        <w:rPr>
          <w:lang w:bidi="he-IL"/>
        </w:rPr>
        <w:t>halakhic</w:t>
      </w:r>
      <w:r w:rsidR="00D16068">
        <w:rPr>
          <w:lang w:bidi="he-IL"/>
        </w:rPr>
        <w:t xml:space="preserve"> concepts prevailing in the surrounding society.</w:t>
      </w:r>
      <w:r w:rsidR="00D16068">
        <w:rPr>
          <w:rStyle w:val="FootnoteReference"/>
          <w:lang w:bidi="he-IL"/>
        </w:rPr>
        <w:footnoteReference w:id="14"/>
      </w:r>
      <w:r w:rsidR="00D16068">
        <w:rPr>
          <w:lang w:bidi="he-IL"/>
        </w:rPr>
        <w:t xml:space="preserve"> They have also created openings for bringing non-Jewish law to bear in adjudicating specific disputes, particularly under the </w:t>
      </w:r>
      <w:r w:rsidR="00D16068" w:rsidRPr="00F832A6">
        <w:rPr>
          <w:lang w:bidi="he-IL"/>
        </w:rPr>
        <w:t>halakhic</w:t>
      </w:r>
      <w:r w:rsidR="00D16068">
        <w:rPr>
          <w:lang w:bidi="he-IL"/>
        </w:rPr>
        <w:t xml:space="preserve"> rule that </w:t>
      </w:r>
      <w:r w:rsidR="00D16068" w:rsidRPr="003A39C0">
        <w:rPr>
          <w:lang w:bidi="he-IL"/>
        </w:rPr>
        <w:t xml:space="preserve">deference </w:t>
      </w:r>
      <w:r w:rsidR="003663EA">
        <w:rPr>
          <w:lang w:bidi="he-IL"/>
        </w:rPr>
        <w:t>must</w:t>
      </w:r>
      <w:r w:rsidR="00D16068">
        <w:rPr>
          <w:lang w:bidi="he-IL"/>
        </w:rPr>
        <w:t xml:space="preserve"> be accorded </w:t>
      </w:r>
      <w:r w:rsidR="00D16068" w:rsidRPr="003A39C0">
        <w:rPr>
          <w:lang w:bidi="he-IL"/>
        </w:rPr>
        <w:t xml:space="preserve">to </w:t>
      </w:r>
      <w:r w:rsidR="00D16068">
        <w:rPr>
          <w:lang w:bidi="he-IL"/>
        </w:rPr>
        <w:t>the</w:t>
      </w:r>
      <w:r w:rsidR="00D16068" w:rsidRPr="003A39C0">
        <w:rPr>
          <w:lang w:bidi="he-IL"/>
        </w:rPr>
        <w:t xml:space="preserve"> law</w:t>
      </w:r>
      <w:r w:rsidR="00D16068">
        <w:rPr>
          <w:lang w:bidi="he-IL"/>
        </w:rPr>
        <w:t xml:space="preserve"> of the sovereign state</w:t>
      </w:r>
      <w:r w:rsidR="00D16068" w:rsidRPr="003A39C0">
        <w:rPr>
          <w:lang w:bidi="he-IL"/>
        </w:rPr>
        <w:t xml:space="preserve"> </w:t>
      </w:r>
      <w:r w:rsidR="00D16068">
        <w:rPr>
          <w:lang w:bidi="he-IL"/>
        </w:rPr>
        <w:t>in</w:t>
      </w:r>
      <w:r w:rsidR="00D16068" w:rsidRPr="003A39C0">
        <w:rPr>
          <w:lang w:bidi="he-IL"/>
        </w:rPr>
        <w:t xml:space="preserve"> commercial matters</w:t>
      </w:r>
      <w:r w:rsidR="00D16068">
        <w:rPr>
          <w:lang w:bidi="he-IL"/>
        </w:rPr>
        <w:t>.</w:t>
      </w:r>
      <w:r w:rsidR="00D16068">
        <w:rPr>
          <w:rStyle w:val="FootnoteReference"/>
          <w:lang w:bidi="he-IL"/>
        </w:rPr>
        <w:footnoteReference w:id="15"/>
      </w:r>
      <w:r w:rsidR="00D16068">
        <w:rPr>
          <w:lang w:bidi="he-IL"/>
        </w:rPr>
        <w:t xml:space="preserve"> Hence, alongside </w:t>
      </w:r>
      <w:r w:rsidR="00CB2924">
        <w:rPr>
          <w:lang w:bidi="he-IL"/>
        </w:rPr>
        <w:t>the rabbis’</w:t>
      </w:r>
      <w:r w:rsidR="00D16068">
        <w:rPr>
          <w:lang w:bidi="he-IL"/>
        </w:rPr>
        <w:t xml:space="preserve">  immersion within and fidelity to the </w:t>
      </w:r>
      <w:r w:rsidR="00D16068">
        <w:rPr>
          <w:lang w:bidi="he-IL"/>
        </w:rPr>
        <w:lastRenderedPageBreak/>
        <w:t>tradition of Jewish law and teaching, they, like Jewish culture, thought, and communal institutions generally, have both absorbed and creatively responded to the dominant cultures, societies, and markets in which semi-autonomous Jewish communities have been embedded.</w:t>
      </w:r>
      <w:r w:rsidR="00D16068">
        <w:rPr>
          <w:rStyle w:val="FootnoteReference"/>
          <w:lang w:bidi="he-IL"/>
        </w:rPr>
        <w:footnoteReference w:id="16"/>
      </w:r>
    </w:p>
    <w:p w:rsidR="00A279D9" w:rsidRDefault="00D16068" w:rsidP="00FB42A4">
      <w:pPr>
        <w:ind w:firstLine="720"/>
        <w:jc w:val="both"/>
        <w:rPr>
          <w:lang w:bidi="he-IL"/>
        </w:rPr>
      </w:pPr>
      <w:r>
        <w:rPr>
          <w:lang w:bidi="he-IL"/>
        </w:rPr>
        <w:t>Jewish copyright law has</w:t>
      </w:r>
      <w:r w:rsidR="00CB2924">
        <w:rPr>
          <w:lang w:bidi="he-IL"/>
        </w:rPr>
        <w:t xml:space="preserve"> developed accordingly. Rabbis</w:t>
      </w:r>
      <w:r>
        <w:rPr>
          <w:lang w:bidi="he-IL"/>
        </w:rPr>
        <w:t xml:space="preserve"> have marshaled a wealth of </w:t>
      </w:r>
      <w:r w:rsidRPr="00F832A6">
        <w:rPr>
          <w:lang w:bidi="he-IL"/>
        </w:rPr>
        <w:t>halakhic</w:t>
      </w:r>
      <w:r>
        <w:rPr>
          <w:lang w:bidi="he-IL"/>
        </w:rPr>
        <w:t xml:space="preserve"> precedents, extending back to the Talmud, in adjudicating copyright disputes, framing </w:t>
      </w:r>
      <w:r w:rsidR="0062518A">
        <w:rPr>
          <w:lang w:bidi="he-IL"/>
        </w:rPr>
        <w:t>reprinting bans</w:t>
      </w:r>
      <w:r>
        <w:rPr>
          <w:lang w:bidi="he-IL"/>
        </w:rPr>
        <w:t>, and debating the nature and scope of authors’ rights. But they have done so against the backdrop of contemporaneous copyright-related developments in the surrounding non-Jewish world. In providing for exclusive rights for a</w:t>
      </w:r>
      <w:r w:rsidR="00CB2924">
        <w:rPr>
          <w:lang w:bidi="he-IL"/>
        </w:rPr>
        <w:t xml:space="preserve">uthors and publishers, rabbis </w:t>
      </w:r>
      <w:r>
        <w:rPr>
          <w:lang w:bidi="he-IL"/>
        </w:rPr>
        <w:t xml:space="preserve">have creatively adapted </w:t>
      </w:r>
      <w:r w:rsidR="002E7B46">
        <w:rPr>
          <w:lang w:bidi="he-IL"/>
        </w:rPr>
        <w:t>non-Jewish</w:t>
      </w:r>
      <w:r>
        <w:rPr>
          <w:lang w:bidi="he-IL"/>
        </w:rPr>
        <w:t xml:space="preserve"> legal constructs and made repeated reference to prevailing market customs</w:t>
      </w:r>
      <w:r w:rsidR="002E7B46">
        <w:rPr>
          <w:lang w:bidi="he-IL"/>
        </w:rPr>
        <w:t xml:space="preserve"> and conditions</w:t>
      </w:r>
      <w:r w:rsidR="00A279D9">
        <w:rPr>
          <w:lang w:bidi="he-IL"/>
        </w:rPr>
        <w:t xml:space="preserve">. Yet, in doing so, they have </w:t>
      </w:r>
      <w:r w:rsidR="00F44549">
        <w:rPr>
          <w:lang w:bidi="he-IL"/>
        </w:rPr>
        <w:t>cast</w:t>
      </w:r>
      <w:r>
        <w:rPr>
          <w:lang w:bidi="he-IL"/>
        </w:rPr>
        <w:t xml:space="preserve"> their rulings and enactments in terms of </w:t>
      </w:r>
      <w:r w:rsidR="00A279D9">
        <w:rPr>
          <w:lang w:bidi="he-IL"/>
        </w:rPr>
        <w:t>halakhic doctrine, local custom, and the practical exigencies of the market for books for Jewish learning and ritual</w:t>
      </w:r>
      <w:r>
        <w:rPr>
          <w:lang w:bidi="he-IL"/>
        </w:rPr>
        <w:t xml:space="preserve">. </w:t>
      </w:r>
      <w:r w:rsidR="00A279D9">
        <w:rPr>
          <w:lang w:bidi="he-IL"/>
        </w:rPr>
        <w:t xml:space="preserve">Even as Jewish copyright law has borrowed from the framework of its counterparts in the Gentile world, it exhibits </w:t>
      </w:r>
      <w:r w:rsidR="00D57AD5">
        <w:rPr>
          <w:lang w:bidi="he-IL"/>
        </w:rPr>
        <w:t xml:space="preserve">essentially </w:t>
      </w:r>
      <w:r w:rsidR="00A279D9">
        <w:rPr>
          <w:lang w:bidi="he-IL"/>
        </w:rPr>
        <w:t>no trace of the Enlightenment rhetoric</w:t>
      </w:r>
      <w:r w:rsidR="00A157C6">
        <w:rPr>
          <w:lang w:bidi="he-IL"/>
        </w:rPr>
        <w:t xml:space="preserve"> and </w:t>
      </w:r>
      <w:r w:rsidR="00FB42A4">
        <w:rPr>
          <w:lang w:bidi="he-IL"/>
        </w:rPr>
        <w:t>exaltation of</w:t>
      </w:r>
      <w:r w:rsidR="00A157C6">
        <w:rPr>
          <w:lang w:bidi="he-IL"/>
        </w:rPr>
        <w:t xml:space="preserve"> authorial creativity that have</w:t>
      </w:r>
      <w:r w:rsidR="00A279D9">
        <w:rPr>
          <w:lang w:bidi="he-IL"/>
        </w:rPr>
        <w:t xml:space="preserve"> driven secular copyright. </w:t>
      </w:r>
    </w:p>
    <w:p w:rsidR="00713DF8" w:rsidRDefault="00FB42A4" w:rsidP="005210E1">
      <w:pPr>
        <w:ind w:firstLine="720"/>
        <w:jc w:val="both"/>
        <w:rPr>
          <w:lang w:bidi="he-IL"/>
        </w:rPr>
      </w:pPr>
      <w:r>
        <w:rPr>
          <w:lang w:bidi="he-IL"/>
        </w:rPr>
        <w:t>As such, Jewish copyright law bears much in common with what s</w:t>
      </w:r>
      <w:r w:rsidR="00DC6B67">
        <w:rPr>
          <w:lang w:bidi="he-IL"/>
        </w:rPr>
        <w:t xml:space="preserve">cholars of comparative law have </w:t>
      </w:r>
      <w:r>
        <w:rPr>
          <w:lang w:bidi="he-IL"/>
        </w:rPr>
        <w:t>identified as</w:t>
      </w:r>
      <w:r w:rsidR="00DC6B67">
        <w:rPr>
          <w:lang w:bidi="he-IL"/>
        </w:rPr>
        <w:t xml:space="preserve"> the ubiquitous phenomenon of legal transplantation, one legal system’s incorporation of legal rules or even entire areas of doctrine from another.</w:t>
      </w:r>
      <w:r w:rsidR="006E1BB4">
        <w:rPr>
          <w:rStyle w:val="FootnoteReference"/>
          <w:lang w:bidi="he-IL"/>
        </w:rPr>
        <w:footnoteReference w:id="17"/>
      </w:r>
      <w:r w:rsidR="00DC6B67">
        <w:rPr>
          <w:lang w:bidi="he-IL"/>
        </w:rPr>
        <w:t xml:space="preserve"> As scholars have noted, legal transplantation is best understood as a process of legal translation, not rote duplication. </w:t>
      </w:r>
      <w:r w:rsidR="00472382">
        <w:rPr>
          <w:lang w:bidi="he-IL"/>
        </w:rPr>
        <w:t xml:space="preserve">Each legal system is firmly embedded in its own native society, culture, and </w:t>
      </w:r>
      <w:proofErr w:type="gramStart"/>
      <w:r w:rsidR="00472382">
        <w:rPr>
          <w:lang w:bidi="he-IL"/>
        </w:rPr>
        <w:t>ideologies,</w:t>
      </w:r>
      <w:proofErr w:type="gramEnd"/>
      <w:r w:rsidR="00472382">
        <w:rPr>
          <w:lang w:bidi="he-IL"/>
        </w:rPr>
        <w:t xml:space="preserve"> and legal rules acquire meaning only within that context. Further, any given legal rule within a legal system must interact with and be informed by other rules and doctrines within that system. Hence, </w:t>
      </w:r>
      <w:r w:rsidR="00BB66FF">
        <w:rPr>
          <w:lang w:bidi="he-IL"/>
        </w:rPr>
        <w:t>transplanting</w:t>
      </w:r>
      <w:r w:rsidR="00472382">
        <w:rPr>
          <w:lang w:bidi="he-IL"/>
        </w:rPr>
        <w:t xml:space="preserve"> a set of laws from one legal system to another necessarily involves imbuing those laws with new meaning and, many cases, new function</w:t>
      </w:r>
      <w:r w:rsidR="00BB66FF">
        <w:rPr>
          <w:lang w:bidi="he-IL"/>
        </w:rPr>
        <w:t>s</w:t>
      </w:r>
      <w:r w:rsidR="00472382">
        <w:rPr>
          <w:lang w:bidi="he-IL"/>
        </w:rPr>
        <w:t>. Legal transplantation is a creative and dynamic process</w:t>
      </w:r>
      <w:r w:rsidR="00BB66FF">
        <w:rPr>
          <w:lang w:bidi="he-IL"/>
        </w:rPr>
        <w:t xml:space="preserve"> in which the outer </w:t>
      </w:r>
      <w:r w:rsidR="006E1BB4">
        <w:rPr>
          <w:lang w:bidi="he-IL"/>
        </w:rPr>
        <w:t xml:space="preserve">textual </w:t>
      </w:r>
      <w:r w:rsidR="00BB66FF">
        <w:rPr>
          <w:lang w:bidi="he-IL"/>
        </w:rPr>
        <w:t xml:space="preserve">form of a foreign legal doctrine </w:t>
      </w:r>
      <w:r w:rsidR="006E1BB4">
        <w:rPr>
          <w:lang w:bidi="he-IL"/>
        </w:rPr>
        <w:t xml:space="preserve">is invested with a new normative framework and </w:t>
      </w:r>
      <w:r w:rsidR="005210E1">
        <w:rPr>
          <w:lang w:bidi="he-IL"/>
        </w:rPr>
        <w:t>sometimes</w:t>
      </w:r>
      <w:r w:rsidR="006E1BB4">
        <w:rPr>
          <w:lang w:bidi="he-IL"/>
        </w:rPr>
        <w:t xml:space="preserve"> interpreted to yield very different results, even as the foreign legal doctrine may also have a broad impact on the legal system into which it has been transplanted. </w:t>
      </w:r>
    </w:p>
    <w:p w:rsidR="00D16068" w:rsidRPr="00902516" w:rsidRDefault="00713DF8" w:rsidP="003D2C67">
      <w:pPr>
        <w:ind w:firstLine="720"/>
        <w:jc w:val="both"/>
        <w:rPr>
          <w:lang w:bidi="he-IL"/>
        </w:rPr>
      </w:pPr>
      <w:r>
        <w:rPr>
          <w:lang w:bidi="he-IL"/>
        </w:rPr>
        <w:t>Jewish copyright law has been constituted by the dynamic process of legal translation from its very beginnings</w:t>
      </w:r>
      <w:r w:rsidR="00D57AD5">
        <w:rPr>
          <w:lang w:bidi="he-IL"/>
        </w:rPr>
        <w:t>, a process that</w:t>
      </w:r>
      <w:r>
        <w:rPr>
          <w:lang w:bidi="he-IL"/>
        </w:rPr>
        <w:t xml:space="preserve"> continues to </w:t>
      </w:r>
      <w:r w:rsidR="00D57AD5">
        <w:rPr>
          <w:lang w:bidi="he-IL"/>
        </w:rPr>
        <w:t>this</w:t>
      </w:r>
      <w:r>
        <w:rPr>
          <w:lang w:bidi="he-IL"/>
        </w:rPr>
        <w:t xml:space="preserve"> day. As we describe in Chapter 3, </w:t>
      </w:r>
      <w:r w:rsidR="00711DBC">
        <w:rPr>
          <w:lang w:bidi="he-IL"/>
        </w:rPr>
        <w:t>t</w:t>
      </w:r>
      <w:r w:rsidR="00D16068">
        <w:rPr>
          <w:lang w:bidi="he-IL"/>
        </w:rPr>
        <w:t xml:space="preserve">he first recorded </w:t>
      </w:r>
      <w:r w:rsidR="001C297B">
        <w:rPr>
          <w:lang w:bidi="he-IL"/>
        </w:rPr>
        <w:t xml:space="preserve">exclusive </w:t>
      </w:r>
      <w:r>
        <w:rPr>
          <w:lang w:bidi="he-IL"/>
        </w:rPr>
        <w:t>entitlement to print a given book</w:t>
      </w:r>
      <w:r w:rsidR="00D16068">
        <w:rPr>
          <w:lang w:bidi="he-IL"/>
        </w:rPr>
        <w:t xml:space="preserve"> enforceable under Jewish law, the ten-year </w:t>
      </w:r>
      <w:r>
        <w:rPr>
          <w:lang w:bidi="he-IL"/>
        </w:rPr>
        <w:t>reprinting ban</w:t>
      </w:r>
      <w:r w:rsidR="00D16068">
        <w:rPr>
          <w:lang w:bidi="he-IL"/>
        </w:rPr>
        <w:t xml:space="preserve"> for Hebrew grammar books that Rome’s rabbinic leadership issued in 1518, was undoubtedly modeled on prevailing practice in the Gentile world</w:t>
      </w:r>
      <w:r w:rsidR="005F2983">
        <w:rPr>
          <w:lang w:bidi="he-IL"/>
        </w:rPr>
        <w:t>,</w:t>
      </w:r>
      <w:r w:rsidR="00D16068">
        <w:rPr>
          <w:lang w:bidi="he-IL"/>
        </w:rPr>
        <w:t xml:space="preserve"> even as it cited </w:t>
      </w:r>
      <w:r w:rsidR="00D16068" w:rsidRPr="00F832A6">
        <w:rPr>
          <w:lang w:bidi="he-IL"/>
        </w:rPr>
        <w:t>halakhic</w:t>
      </w:r>
      <w:r w:rsidR="00D16068">
        <w:rPr>
          <w:lang w:bidi="he-IL"/>
        </w:rPr>
        <w:t xml:space="preserve"> </w:t>
      </w:r>
      <w:r w:rsidR="00D16068">
        <w:rPr>
          <w:lang w:bidi="he-IL"/>
        </w:rPr>
        <w:lastRenderedPageBreak/>
        <w:t>precedent to justify rabbinic authority to issue such an exclusive right.</w:t>
      </w:r>
      <w:r w:rsidR="0079512A">
        <w:rPr>
          <w:rStyle w:val="FootnoteReference"/>
          <w:lang w:bidi="he-IL"/>
        </w:rPr>
        <w:footnoteReference w:id="18"/>
      </w:r>
      <w:r w:rsidR="00D16068">
        <w:rPr>
          <w:lang w:bidi="he-IL"/>
        </w:rPr>
        <w:t xml:space="preserve"> </w:t>
      </w:r>
      <w:r w:rsidR="00CC5C25">
        <w:rPr>
          <w:lang w:bidi="he-IL"/>
        </w:rPr>
        <w:t xml:space="preserve">Jewish copyright law’s </w:t>
      </w:r>
      <w:r w:rsidR="0041168B">
        <w:rPr>
          <w:lang w:bidi="he-IL"/>
        </w:rPr>
        <w:t>perviousness</w:t>
      </w:r>
      <w:r w:rsidR="00CC5C25">
        <w:rPr>
          <w:lang w:bidi="he-IL"/>
        </w:rPr>
        <w:t xml:space="preserve"> to external influence </w:t>
      </w:r>
      <w:r>
        <w:rPr>
          <w:lang w:bidi="he-IL"/>
        </w:rPr>
        <w:t>was</w:t>
      </w:r>
      <w:r w:rsidR="00CC5C25">
        <w:rPr>
          <w:lang w:bidi="he-IL"/>
        </w:rPr>
        <w:t xml:space="preserve"> also evident in a decree of</w:t>
      </w:r>
      <w:r w:rsidR="002E7B46">
        <w:rPr>
          <w:lang w:bidi="he-IL"/>
        </w:rPr>
        <w:t xml:space="preserve"> </w:t>
      </w:r>
      <w:r w:rsidR="00C44F94">
        <w:rPr>
          <w:lang w:bidi="he-IL"/>
        </w:rPr>
        <w:t xml:space="preserve">the </w:t>
      </w:r>
      <w:r w:rsidR="002E7B46">
        <w:rPr>
          <w:lang w:bidi="he-IL"/>
        </w:rPr>
        <w:t>Amsterdam</w:t>
      </w:r>
      <w:r w:rsidR="00D16068">
        <w:rPr>
          <w:lang w:bidi="he-IL"/>
        </w:rPr>
        <w:t xml:space="preserve"> rabbinic leadership</w:t>
      </w:r>
      <w:r w:rsidR="00C44F94">
        <w:rPr>
          <w:lang w:bidi="he-IL"/>
        </w:rPr>
        <w:t>, issued in 1716,</w:t>
      </w:r>
      <w:r w:rsidR="002E7B46">
        <w:rPr>
          <w:lang w:bidi="he-IL"/>
        </w:rPr>
        <w:t xml:space="preserve"> </w:t>
      </w:r>
      <w:r w:rsidR="00D16068">
        <w:rPr>
          <w:lang w:bidi="he-IL"/>
        </w:rPr>
        <w:t xml:space="preserve">that, henceforth, no rabbinic </w:t>
      </w:r>
      <w:r>
        <w:rPr>
          <w:lang w:bidi="he-IL"/>
        </w:rPr>
        <w:t>reprinting bans</w:t>
      </w:r>
      <w:r w:rsidR="00D16068">
        <w:rPr>
          <w:lang w:bidi="he-IL"/>
        </w:rPr>
        <w:t xml:space="preserve"> would be granted for prayer books</w:t>
      </w:r>
      <w:r w:rsidR="00FD54B6">
        <w:rPr>
          <w:lang w:bidi="he-IL"/>
        </w:rPr>
        <w:t xml:space="preserve"> and that </w:t>
      </w:r>
      <w:r>
        <w:rPr>
          <w:lang w:bidi="he-IL"/>
        </w:rPr>
        <w:t>bans</w:t>
      </w:r>
      <w:r w:rsidR="00FD54B6">
        <w:rPr>
          <w:lang w:bidi="he-IL"/>
        </w:rPr>
        <w:t xml:space="preserve"> issued for prayer books by rabbis in other countries would not be enforced</w:t>
      </w:r>
      <w:r w:rsidR="002E7B46">
        <w:rPr>
          <w:lang w:bidi="he-IL"/>
        </w:rPr>
        <w:t>.</w:t>
      </w:r>
      <w:r w:rsidR="00FD54B6">
        <w:rPr>
          <w:rStyle w:val="FootnoteReference"/>
          <w:lang w:bidi="he-IL"/>
        </w:rPr>
        <w:footnoteReference w:id="19"/>
      </w:r>
      <w:r w:rsidR="002E7B46">
        <w:rPr>
          <w:lang w:bidi="he-IL"/>
        </w:rPr>
        <w:t xml:space="preserve"> </w:t>
      </w:r>
      <w:r w:rsidR="00CC5C25">
        <w:rPr>
          <w:lang w:bidi="he-IL"/>
        </w:rPr>
        <w:t>The decree</w:t>
      </w:r>
      <w:r w:rsidR="00D16068">
        <w:rPr>
          <w:lang w:bidi="he-IL"/>
        </w:rPr>
        <w:t xml:space="preserve"> </w:t>
      </w:r>
      <w:r w:rsidR="00B65D87">
        <w:rPr>
          <w:lang w:bidi="he-IL"/>
        </w:rPr>
        <w:t xml:space="preserve">followed </w:t>
      </w:r>
      <w:r w:rsidR="00D16068">
        <w:rPr>
          <w:lang w:bidi="he-IL"/>
        </w:rPr>
        <w:t xml:space="preserve">the Amsterdam Book Guild’s </w:t>
      </w:r>
      <w:r w:rsidR="00FC429E">
        <w:rPr>
          <w:lang w:bidi="he-IL"/>
        </w:rPr>
        <w:t xml:space="preserve">earlier </w:t>
      </w:r>
      <w:r w:rsidR="00D16068">
        <w:rPr>
          <w:lang w:bidi="he-IL"/>
        </w:rPr>
        <w:t xml:space="preserve">refusal to enforce an exclusive </w:t>
      </w:r>
      <w:r>
        <w:rPr>
          <w:lang w:bidi="he-IL"/>
        </w:rPr>
        <w:t>book</w:t>
      </w:r>
      <w:r w:rsidR="00D16068">
        <w:rPr>
          <w:lang w:bidi="he-IL"/>
        </w:rPr>
        <w:t xml:space="preserve"> privilege </w:t>
      </w:r>
      <w:r w:rsidR="00AE7DF4">
        <w:rPr>
          <w:lang w:bidi="he-IL"/>
        </w:rPr>
        <w:t xml:space="preserve">that had been </w:t>
      </w:r>
      <w:r w:rsidR="00D16068">
        <w:rPr>
          <w:lang w:bidi="he-IL"/>
        </w:rPr>
        <w:t>issued by the States of Holland and West-Friesland for a Hebrew prayer book on the grounds the printing of prayer books had always been free in the Dutch Republic.</w:t>
      </w:r>
      <w:r w:rsidR="00D16068">
        <w:rPr>
          <w:rStyle w:val="FootnoteReference"/>
          <w:lang w:bidi="he-IL"/>
        </w:rPr>
        <w:footnoteReference w:id="20"/>
      </w:r>
      <w:r w:rsidR="00D16068">
        <w:rPr>
          <w:lang w:bidi="he-IL"/>
        </w:rPr>
        <w:t xml:space="preserve"> </w:t>
      </w:r>
      <w:r w:rsidR="002A616E">
        <w:rPr>
          <w:lang w:bidi="he-IL"/>
        </w:rPr>
        <w:t xml:space="preserve">In that light, the rabbinic edict explained, for the rabbis to </w:t>
      </w:r>
      <w:r w:rsidR="004F313F">
        <w:rPr>
          <w:lang w:bidi="he-IL"/>
        </w:rPr>
        <w:t xml:space="preserve">grant </w:t>
      </w:r>
      <w:r w:rsidR="002A616E">
        <w:rPr>
          <w:lang w:bidi="he-IL"/>
        </w:rPr>
        <w:t xml:space="preserve">their own </w:t>
      </w:r>
      <w:r w:rsidR="004F313F">
        <w:rPr>
          <w:lang w:bidi="he-IL"/>
        </w:rPr>
        <w:t>monopolies in printing prayer books</w:t>
      </w:r>
      <w:r w:rsidR="002A616E">
        <w:rPr>
          <w:lang w:bidi="he-IL"/>
        </w:rPr>
        <w:t xml:space="preserve"> </w:t>
      </w:r>
      <w:r w:rsidR="004F630F">
        <w:rPr>
          <w:lang w:bidi="he-IL"/>
        </w:rPr>
        <w:t xml:space="preserve">would </w:t>
      </w:r>
      <w:r w:rsidR="004F313F">
        <w:rPr>
          <w:lang w:bidi="he-IL"/>
        </w:rPr>
        <w:t>harm both competing printers and the Jewish public</w:t>
      </w:r>
      <w:r w:rsidR="006E5ED9">
        <w:rPr>
          <w:lang w:bidi="he-IL"/>
        </w:rPr>
        <w:t xml:space="preserve"> at large</w:t>
      </w:r>
      <w:r w:rsidR="004F313F">
        <w:rPr>
          <w:lang w:bidi="he-IL"/>
        </w:rPr>
        <w:t xml:space="preserve">, </w:t>
      </w:r>
      <w:r w:rsidR="00CC5C25">
        <w:rPr>
          <w:lang w:bidi="he-IL"/>
        </w:rPr>
        <w:t>“</w:t>
      </w:r>
      <w:r w:rsidR="00FD54B6">
        <w:rPr>
          <w:lang w:bidi="he-IL"/>
        </w:rPr>
        <w:t>particularly</w:t>
      </w:r>
      <w:r w:rsidR="00CC5C25">
        <w:rPr>
          <w:lang w:bidi="he-IL"/>
        </w:rPr>
        <w:t xml:space="preserve"> in this city </w:t>
      </w:r>
      <w:r w:rsidR="004F313F">
        <w:rPr>
          <w:lang w:bidi="he-IL"/>
        </w:rPr>
        <w:t>in</w:t>
      </w:r>
      <w:r w:rsidR="00CC5C25">
        <w:rPr>
          <w:lang w:bidi="he-IL"/>
        </w:rPr>
        <w:t xml:space="preserve"> which there is </w:t>
      </w:r>
      <w:r w:rsidR="004F313F">
        <w:rPr>
          <w:lang w:bidi="he-IL"/>
        </w:rPr>
        <w:t xml:space="preserve">[otherwise] </w:t>
      </w:r>
      <w:r w:rsidR="00CC5C25">
        <w:rPr>
          <w:lang w:bidi="he-IL"/>
        </w:rPr>
        <w:t xml:space="preserve">considerable commerce [in </w:t>
      </w:r>
      <w:r w:rsidR="00FD54B6">
        <w:rPr>
          <w:lang w:bidi="he-IL"/>
        </w:rPr>
        <w:t xml:space="preserve">such </w:t>
      </w:r>
      <w:r w:rsidR="00CC5C25">
        <w:rPr>
          <w:lang w:bidi="he-IL"/>
        </w:rPr>
        <w:t>books] at an inexpensive price.”</w:t>
      </w:r>
      <w:r w:rsidR="004F313F">
        <w:rPr>
          <w:rStyle w:val="FootnoteReference"/>
          <w:lang w:bidi="he-IL"/>
        </w:rPr>
        <w:footnoteReference w:id="21"/>
      </w:r>
      <w:r w:rsidR="00CC5C25">
        <w:rPr>
          <w:lang w:bidi="he-IL"/>
        </w:rPr>
        <w:t xml:space="preserve"> </w:t>
      </w:r>
      <w:r w:rsidR="006E5ED9">
        <w:rPr>
          <w:lang w:bidi="he-IL"/>
        </w:rPr>
        <w:t>Similarly</w:t>
      </w:r>
      <w:r w:rsidR="005F2983">
        <w:rPr>
          <w:lang w:bidi="he-IL"/>
        </w:rPr>
        <w:t>, w</w:t>
      </w:r>
      <w:r w:rsidR="00D16068">
        <w:rPr>
          <w:lang w:bidi="he-IL"/>
        </w:rPr>
        <w:t xml:space="preserve">hen Joseph Saul </w:t>
      </w:r>
      <w:proofErr w:type="spellStart"/>
      <w:r w:rsidR="00D16068">
        <w:rPr>
          <w:lang w:bidi="he-IL"/>
        </w:rPr>
        <w:t>Nathanson</w:t>
      </w:r>
      <w:proofErr w:type="spellEnd"/>
      <w:r w:rsidR="00D16068">
        <w:rPr>
          <w:lang w:bidi="he-IL"/>
        </w:rPr>
        <w:t xml:space="preserve">, rabbi of </w:t>
      </w:r>
      <w:proofErr w:type="spellStart"/>
      <w:r w:rsidR="00D57AD5">
        <w:rPr>
          <w:lang w:bidi="he-IL"/>
        </w:rPr>
        <w:t>Lemberg</w:t>
      </w:r>
      <w:proofErr w:type="spellEnd"/>
      <w:r w:rsidR="00D16068">
        <w:rPr>
          <w:lang w:bidi="he-IL"/>
        </w:rPr>
        <w:t>, ruled in 1860 that</w:t>
      </w:r>
      <w:r w:rsidR="00D45EA5">
        <w:rPr>
          <w:lang w:bidi="he-IL"/>
        </w:rPr>
        <w:t>, under Jewish law,</w:t>
      </w:r>
      <w:r w:rsidR="00D16068">
        <w:rPr>
          <w:lang w:bidi="he-IL"/>
        </w:rPr>
        <w:t xml:space="preserve"> authors have a property right in their creative works, he </w:t>
      </w:r>
      <w:r w:rsidR="00D45EA5">
        <w:rPr>
          <w:lang w:bidi="he-IL"/>
        </w:rPr>
        <w:t xml:space="preserve">made reference to the </w:t>
      </w:r>
      <w:r w:rsidR="00D45EA5" w:rsidRPr="00D45EA5">
        <w:rPr>
          <w:lang w:bidi="he-IL"/>
        </w:rPr>
        <w:t>Austrian Law for the Protection of Literary and Artistic Property</w:t>
      </w:r>
      <w:r w:rsidR="00D45EA5">
        <w:rPr>
          <w:lang w:bidi="he-IL"/>
        </w:rPr>
        <w:t xml:space="preserve">, enacted 14 years earlier, </w:t>
      </w:r>
      <w:r w:rsidR="007A7309">
        <w:rPr>
          <w:lang w:bidi="he-IL"/>
        </w:rPr>
        <w:t xml:space="preserve">and </w:t>
      </w:r>
      <w:r w:rsidR="00D16068">
        <w:rPr>
          <w:lang w:bidi="he-IL"/>
        </w:rPr>
        <w:t xml:space="preserve">explained that “common sense” rejects the possibility that the Gentiles’ laws protect authors but “our </w:t>
      </w:r>
      <w:r w:rsidR="003D2C67">
        <w:rPr>
          <w:lang w:bidi="he-IL"/>
        </w:rPr>
        <w:t>perfectly complete</w:t>
      </w:r>
      <w:r w:rsidR="00D16068">
        <w:rPr>
          <w:lang w:bidi="he-IL"/>
        </w:rPr>
        <w:t xml:space="preserve"> Torah” does not.</w:t>
      </w:r>
      <w:r w:rsidR="00A7187A">
        <w:rPr>
          <w:rStyle w:val="FootnoteReference"/>
          <w:lang w:bidi="he-IL"/>
        </w:rPr>
        <w:footnoteReference w:id="22"/>
      </w:r>
      <w:r w:rsidR="00D16068">
        <w:rPr>
          <w:lang w:bidi="he-IL"/>
        </w:rPr>
        <w:t xml:space="preserve"> Present-day rabbinic commentators </w:t>
      </w:r>
      <w:r w:rsidR="006E5ED9">
        <w:rPr>
          <w:lang w:bidi="he-IL"/>
        </w:rPr>
        <w:t>likewise</w:t>
      </w:r>
      <w:r w:rsidR="00D16068">
        <w:rPr>
          <w:lang w:bidi="he-IL"/>
        </w:rPr>
        <w:t xml:space="preserve"> measure Jewish copyright law against what they construe to be universal norms for copyright protection as embodied in international treaties</w:t>
      </w:r>
      <w:r w:rsidR="00FC429E">
        <w:rPr>
          <w:lang w:bidi="he-IL"/>
        </w:rPr>
        <w:t>. At the same time,</w:t>
      </w:r>
      <w:r w:rsidR="00D16068">
        <w:rPr>
          <w:lang w:bidi="he-IL"/>
        </w:rPr>
        <w:t xml:space="preserve"> a leading ultra-Orthodox authority, Asher Weiss, agrees that authors have property rights in their works, but posits that Jewish law should </w:t>
      </w:r>
      <w:r w:rsidR="00FA6436">
        <w:rPr>
          <w:lang w:bidi="he-IL"/>
        </w:rPr>
        <w:t xml:space="preserve">nevertheless </w:t>
      </w:r>
      <w:r w:rsidR="00D16068">
        <w:rPr>
          <w:lang w:bidi="he-IL"/>
        </w:rPr>
        <w:t>take cognizance of what he has heard from music industry experts: that many artists and composers implicitly consent to having their music freely copied, since they would lose much of their audience if they were to insist on enforcing their copyrights in age in which illicit music recordings are widely available for free.</w:t>
      </w:r>
      <w:r w:rsidR="007D2FAB">
        <w:rPr>
          <w:rStyle w:val="FootnoteReference"/>
          <w:lang w:bidi="he-IL"/>
        </w:rPr>
        <w:footnoteReference w:id="23"/>
      </w:r>
      <w:r w:rsidR="00D16068">
        <w:rPr>
          <w:lang w:bidi="he-IL"/>
        </w:rPr>
        <w:t xml:space="preserve"> </w:t>
      </w:r>
    </w:p>
    <w:p w:rsidR="00D16068" w:rsidRDefault="00D1001A" w:rsidP="00D1001A">
      <w:pPr>
        <w:ind w:firstLine="720"/>
        <w:jc w:val="both"/>
        <w:rPr>
          <w:lang w:bidi="he-IL"/>
        </w:rPr>
      </w:pPr>
      <w:r>
        <w:rPr>
          <w:lang w:bidi="he-IL"/>
        </w:rPr>
        <w:t>Like many other instances of legal transplantation, particularly in colonial settings, such rabbinic borrowing and adaptation have not been entirely voluntary.</w:t>
      </w:r>
      <w:r w:rsidR="007A7309">
        <w:rPr>
          <w:lang w:bidi="he-IL"/>
        </w:rPr>
        <w:t xml:space="preserve"> </w:t>
      </w:r>
      <w:r>
        <w:rPr>
          <w:lang w:bidi="he-IL"/>
        </w:rPr>
        <w:t>Rather, J</w:t>
      </w:r>
      <w:r w:rsidR="00D16068">
        <w:rPr>
          <w:lang w:bidi="he-IL"/>
        </w:rPr>
        <w:t xml:space="preserve">ewish copyright law has developed under the shadow of the precariousness of Jewish community autonomy and rabbinic authority before </w:t>
      </w:r>
      <w:r w:rsidR="00296DBE">
        <w:rPr>
          <w:lang w:bidi="he-IL"/>
        </w:rPr>
        <w:t xml:space="preserve">the sovereign powers of kings, nobles, republics, and Church. </w:t>
      </w:r>
      <w:r w:rsidR="00FC429E">
        <w:rPr>
          <w:lang w:bidi="he-IL"/>
        </w:rPr>
        <w:t>Indeed</w:t>
      </w:r>
      <w:r w:rsidR="00D16068">
        <w:rPr>
          <w:lang w:bidi="he-IL"/>
        </w:rPr>
        <w:t>, Jewish copyright has almost always served as a parallel</w:t>
      </w:r>
      <w:r w:rsidR="001C297B">
        <w:rPr>
          <w:lang w:bidi="he-IL"/>
        </w:rPr>
        <w:t>,</w:t>
      </w:r>
      <w:r w:rsidR="00D16068">
        <w:rPr>
          <w:lang w:bidi="he-IL"/>
        </w:rPr>
        <w:t xml:space="preserve"> subservient system of protection to </w:t>
      </w:r>
      <w:r w:rsidR="00D1290C">
        <w:rPr>
          <w:lang w:bidi="he-IL"/>
        </w:rPr>
        <w:t xml:space="preserve">those sovereigns’ </w:t>
      </w:r>
      <w:r w:rsidR="00D16068">
        <w:rPr>
          <w:lang w:bidi="he-IL"/>
        </w:rPr>
        <w:t>copyright</w:t>
      </w:r>
      <w:r w:rsidR="00D1290C">
        <w:rPr>
          <w:lang w:bidi="he-IL"/>
        </w:rPr>
        <w:t xml:space="preserve"> laws</w:t>
      </w:r>
      <w:r w:rsidR="00D16068">
        <w:rPr>
          <w:lang w:bidi="he-IL"/>
        </w:rPr>
        <w:t>, printing privileges, and licensing</w:t>
      </w:r>
      <w:r w:rsidR="00D1290C">
        <w:rPr>
          <w:lang w:bidi="he-IL"/>
        </w:rPr>
        <w:t xml:space="preserve"> requirements</w:t>
      </w:r>
      <w:r w:rsidR="00D16068">
        <w:rPr>
          <w:lang w:bidi="he-IL"/>
        </w:rPr>
        <w:t>.</w:t>
      </w:r>
      <w:r w:rsidR="00D1290C">
        <w:rPr>
          <w:lang w:bidi="he-IL"/>
        </w:rPr>
        <w:t xml:space="preserve"> </w:t>
      </w:r>
      <w:r w:rsidR="00713DF8">
        <w:rPr>
          <w:lang w:bidi="he-IL"/>
        </w:rPr>
        <w:t xml:space="preserve">Numerous Jewish publishers and </w:t>
      </w:r>
      <w:r w:rsidR="00D16068">
        <w:rPr>
          <w:lang w:bidi="he-IL"/>
        </w:rPr>
        <w:t xml:space="preserve">numerous </w:t>
      </w:r>
      <w:r w:rsidR="00FA6436">
        <w:rPr>
          <w:lang w:bidi="he-IL"/>
        </w:rPr>
        <w:t>Christian</w:t>
      </w:r>
      <w:r w:rsidR="00D16068">
        <w:rPr>
          <w:lang w:bidi="he-IL"/>
        </w:rPr>
        <w:t xml:space="preserve"> publishers of books intended primarily for Jewi</w:t>
      </w:r>
      <w:r w:rsidR="00713DF8">
        <w:rPr>
          <w:lang w:bidi="he-IL"/>
        </w:rPr>
        <w:t>sh readers</w:t>
      </w:r>
      <w:r w:rsidR="00D16068">
        <w:rPr>
          <w:lang w:bidi="he-IL"/>
        </w:rPr>
        <w:t xml:space="preserve"> have sought printing monopolies and privileges from secular or papal authorities in addition to or in lieu of rabbinic </w:t>
      </w:r>
      <w:r w:rsidR="00713DF8">
        <w:rPr>
          <w:lang w:bidi="he-IL"/>
        </w:rPr>
        <w:t>reprinting bans</w:t>
      </w:r>
      <w:r w:rsidR="00D16068">
        <w:rPr>
          <w:lang w:bidi="he-IL"/>
        </w:rPr>
        <w:t xml:space="preserve">. In many times and locations, Hebrew and </w:t>
      </w:r>
      <w:r w:rsidR="00D16068">
        <w:rPr>
          <w:lang w:bidi="he-IL"/>
        </w:rPr>
        <w:lastRenderedPageBreak/>
        <w:t xml:space="preserve">Jewish vernacular books, like all books, have </w:t>
      </w:r>
      <w:r w:rsidR="003663EA">
        <w:rPr>
          <w:lang w:bidi="he-IL"/>
        </w:rPr>
        <w:t xml:space="preserve">also </w:t>
      </w:r>
      <w:r w:rsidR="00D16068">
        <w:rPr>
          <w:lang w:bidi="he-IL"/>
        </w:rPr>
        <w:t>been subject to government or church censorship</w:t>
      </w:r>
      <w:r w:rsidR="00171C37">
        <w:rPr>
          <w:lang w:bidi="he-IL"/>
        </w:rPr>
        <w:t>, including</w:t>
      </w:r>
      <w:r w:rsidR="00D16068">
        <w:rPr>
          <w:lang w:bidi="he-IL"/>
        </w:rPr>
        <w:t xml:space="preserve"> </w:t>
      </w:r>
      <w:r w:rsidR="003663EA">
        <w:rPr>
          <w:lang w:bidi="he-IL"/>
        </w:rPr>
        <w:t>pre-</w:t>
      </w:r>
      <w:r w:rsidR="00171C37">
        <w:rPr>
          <w:lang w:bidi="he-IL"/>
        </w:rPr>
        <w:t>publication</w:t>
      </w:r>
      <w:r w:rsidR="003663EA">
        <w:rPr>
          <w:lang w:bidi="he-IL"/>
        </w:rPr>
        <w:t xml:space="preserve"> licensing requirements</w:t>
      </w:r>
      <w:r w:rsidR="00D16068">
        <w:rPr>
          <w:lang w:bidi="he-IL"/>
        </w:rPr>
        <w:t xml:space="preserve">. Gentile authorities’ printing privileges and book regulation have sometimes complemented rabbinic </w:t>
      </w:r>
      <w:r w:rsidR="00713DF8">
        <w:rPr>
          <w:lang w:bidi="he-IL"/>
        </w:rPr>
        <w:t>reprinting bans</w:t>
      </w:r>
      <w:r w:rsidR="00D16068">
        <w:rPr>
          <w:lang w:bidi="he-IL"/>
        </w:rPr>
        <w:t xml:space="preserve">, but have often undermined their force. </w:t>
      </w:r>
      <w:r w:rsidR="00AF698F">
        <w:rPr>
          <w:lang w:bidi="he-IL"/>
        </w:rPr>
        <w:t xml:space="preserve">At the very least, a rabbinic ruling or </w:t>
      </w:r>
      <w:r w:rsidR="00713DF8">
        <w:rPr>
          <w:lang w:bidi="he-IL"/>
        </w:rPr>
        <w:t>ban</w:t>
      </w:r>
      <w:r w:rsidR="00AF698F">
        <w:rPr>
          <w:lang w:bidi="he-IL"/>
        </w:rPr>
        <w:t xml:space="preserve"> issued in one country might not be enforceable in another where the king had banned the import of Hebrew books or where a competing printer held a royal printing monopoly. </w:t>
      </w:r>
      <w:r w:rsidR="00D16068">
        <w:rPr>
          <w:lang w:bidi="he-IL"/>
        </w:rPr>
        <w:t xml:space="preserve">On occasion, </w:t>
      </w:r>
      <w:r w:rsidR="0005412D">
        <w:rPr>
          <w:lang w:bidi="he-IL"/>
        </w:rPr>
        <w:t xml:space="preserve">indeed, </w:t>
      </w:r>
      <w:r w:rsidR="00D16068">
        <w:rPr>
          <w:lang w:bidi="he-IL"/>
        </w:rPr>
        <w:t xml:space="preserve">rabbinic judges have even favored printers holding a secular government printing privilege over competitors </w:t>
      </w:r>
      <w:r w:rsidR="0005412D">
        <w:rPr>
          <w:lang w:bidi="he-IL"/>
        </w:rPr>
        <w:t>who had been granted</w:t>
      </w:r>
      <w:r w:rsidR="00D16068">
        <w:rPr>
          <w:lang w:bidi="he-IL"/>
        </w:rPr>
        <w:t xml:space="preserve"> a rabbinic </w:t>
      </w:r>
      <w:r w:rsidR="00713DF8">
        <w:rPr>
          <w:lang w:bidi="he-IL"/>
        </w:rPr>
        <w:t>ban</w:t>
      </w:r>
      <w:r w:rsidR="00D16068">
        <w:rPr>
          <w:lang w:bidi="he-IL"/>
        </w:rPr>
        <w:t xml:space="preserve"> for the same book </w:t>
      </w:r>
      <w:r w:rsidR="0005412D">
        <w:rPr>
          <w:lang w:bidi="he-IL"/>
        </w:rPr>
        <w:t xml:space="preserve">by invoking </w:t>
      </w:r>
      <w:r w:rsidR="003663EA">
        <w:rPr>
          <w:lang w:bidi="he-IL"/>
        </w:rPr>
        <w:t xml:space="preserve">the </w:t>
      </w:r>
      <w:r w:rsidR="003663EA" w:rsidRPr="00F832A6">
        <w:rPr>
          <w:lang w:bidi="he-IL"/>
        </w:rPr>
        <w:t>halakhic</w:t>
      </w:r>
      <w:r w:rsidR="003663EA">
        <w:rPr>
          <w:lang w:bidi="he-IL"/>
        </w:rPr>
        <w:t xml:space="preserve"> rule that </w:t>
      </w:r>
      <w:r w:rsidR="00D16068" w:rsidRPr="003A39C0">
        <w:rPr>
          <w:lang w:bidi="he-IL"/>
        </w:rPr>
        <w:t xml:space="preserve">deference </w:t>
      </w:r>
      <w:r w:rsidR="00D16068">
        <w:rPr>
          <w:lang w:bidi="he-IL"/>
        </w:rPr>
        <w:t xml:space="preserve">must be accorded </w:t>
      </w:r>
      <w:r w:rsidR="00D16068" w:rsidRPr="003A39C0">
        <w:rPr>
          <w:lang w:bidi="he-IL"/>
        </w:rPr>
        <w:t xml:space="preserve">to </w:t>
      </w:r>
      <w:r w:rsidR="00D16068">
        <w:rPr>
          <w:lang w:bidi="he-IL"/>
        </w:rPr>
        <w:t>the</w:t>
      </w:r>
      <w:r w:rsidR="00D16068" w:rsidRPr="003A39C0">
        <w:rPr>
          <w:lang w:bidi="he-IL"/>
        </w:rPr>
        <w:t xml:space="preserve"> law</w:t>
      </w:r>
      <w:r w:rsidR="00D16068">
        <w:rPr>
          <w:lang w:bidi="he-IL"/>
        </w:rPr>
        <w:t xml:space="preserve"> of the sovereign in</w:t>
      </w:r>
      <w:r w:rsidR="00D16068" w:rsidRPr="003A39C0">
        <w:rPr>
          <w:lang w:bidi="he-IL"/>
        </w:rPr>
        <w:t xml:space="preserve"> commercial matters</w:t>
      </w:r>
      <w:r w:rsidR="00D16068">
        <w:rPr>
          <w:lang w:bidi="he-IL"/>
        </w:rPr>
        <w:t>.</w:t>
      </w:r>
      <w:r w:rsidR="00D16068">
        <w:rPr>
          <w:rStyle w:val="FootnoteReference"/>
          <w:lang w:bidi="he-IL"/>
        </w:rPr>
        <w:footnoteReference w:id="24"/>
      </w:r>
    </w:p>
    <w:p w:rsidR="00D16068" w:rsidRPr="006E5132" w:rsidRDefault="00FC429E" w:rsidP="00D45EA5">
      <w:pPr>
        <w:ind w:firstLine="720"/>
        <w:jc w:val="both"/>
        <w:rPr>
          <w:lang w:bidi="he-IL"/>
        </w:rPr>
      </w:pPr>
      <w:r>
        <w:rPr>
          <w:lang w:bidi="he-IL"/>
        </w:rPr>
        <w:t>R</w:t>
      </w:r>
      <w:r w:rsidR="00D16068">
        <w:rPr>
          <w:lang w:bidi="he-IL"/>
        </w:rPr>
        <w:t xml:space="preserve">abbinic jurists have </w:t>
      </w:r>
      <w:r>
        <w:rPr>
          <w:lang w:bidi="he-IL"/>
        </w:rPr>
        <w:t xml:space="preserve">also </w:t>
      </w:r>
      <w:r w:rsidR="00D16068">
        <w:rPr>
          <w:lang w:bidi="he-IL"/>
        </w:rPr>
        <w:t xml:space="preserve">sometimes run into direct conflict with </w:t>
      </w:r>
      <w:r w:rsidR="00FA6436">
        <w:rPr>
          <w:lang w:bidi="he-IL"/>
        </w:rPr>
        <w:t>p</w:t>
      </w:r>
      <w:r w:rsidR="00D16068">
        <w:rPr>
          <w:lang w:bidi="he-IL"/>
        </w:rPr>
        <w:t>apal and secular powers</w:t>
      </w:r>
      <w:r>
        <w:rPr>
          <w:lang w:bidi="he-IL"/>
        </w:rPr>
        <w:t xml:space="preserve"> in adjudicating copyright disputes</w:t>
      </w:r>
      <w:r w:rsidR="00D16068">
        <w:rPr>
          <w:lang w:bidi="he-IL"/>
        </w:rPr>
        <w:t xml:space="preserve">. When renowned rabbinic authority, Moses </w:t>
      </w:r>
      <w:proofErr w:type="spellStart"/>
      <w:r w:rsidR="00D16068">
        <w:rPr>
          <w:lang w:bidi="he-IL"/>
        </w:rPr>
        <w:t>Isserles</w:t>
      </w:r>
      <w:proofErr w:type="spellEnd"/>
      <w:r w:rsidR="00D16068">
        <w:rPr>
          <w:lang w:bidi="he-IL"/>
        </w:rPr>
        <w:t xml:space="preserve">, ruled in 1550 that the Christian printer, </w:t>
      </w:r>
      <w:r w:rsidR="00D16068" w:rsidRPr="009F6265">
        <w:rPr>
          <w:lang w:bidi="he-IL"/>
        </w:rPr>
        <w:t xml:space="preserve">Marc Antonio </w:t>
      </w:r>
      <w:proofErr w:type="spellStart"/>
      <w:r w:rsidR="00D16068">
        <w:rPr>
          <w:lang w:bidi="he-IL"/>
        </w:rPr>
        <w:t>Giustiniani</w:t>
      </w:r>
      <w:proofErr w:type="spellEnd"/>
      <w:r w:rsidR="00D16068">
        <w:rPr>
          <w:lang w:bidi="he-IL"/>
        </w:rPr>
        <w:t xml:space="preserve">, had violated Jewish copyright law, </w:t>
      </w:r>
      <w:proofErr w:type="spellStart"/>
      <w:r w:rsidR="00D16068">
        <w:rPr>
          <w:lang w:bidi="he-IL"/>
        </w:rPr>
        <w:t>Giustinani</w:t>
      </w:r>
      <w:proofErr w:type="spellEnd"/>
      <w:r w:rsidR="00D16068">
        <w:rPr>
          <w:lang w:bidi="he-IL"/>
        </w:rPr>
        <w:t xml:space="preserve"> complained to the </w:t>
      </w:r>
      <w:r w:rsidR="00FA6436">
        <w:rPr>
          <w:lang w:bidi="he-IL"/>
        </w:rPr>
        <w:t>p</w:t>
      </w:r>
      <w:r w:rsidR="00D16068">
        <w:rPr>
          <w:lang w:bidi="he-IL"/>
        </w:rPr>
        <w:t xml:space="preserve">apal authorities, leading, ultimately, to a Papal Bull ordering that all copies of the Talmud be confiscated and burned. </w:t>
      </w:r>
      <w:r w:rsidR="00604318">
        <w:rPr>
          <w:lang w:bidi="he-IL"/>
        </w:rPr>
        <w:t xml:space="preserve">In the early nineteenth century, </w:t>
      </w:r>
      <w:proofErr w:type="spellStart"/>
      <w:r w:rsidR="003D2C67">
        <w:rPr>
          <w:lang w:bidi="he-IL"/>
        </w:rPr>
        <w:t>Mordekh</w:t>
      </w:r>
      <w:r w:rsidR="00D16068">
        <w:rPr>
          <w:lang w:bidi="he-IL"/>
        </w:rPr>
        <w:t>ai</w:t>
      </w:r>
      <w:proofErr w:type="spellEnd"/>
      <w:r w:rsidR="00D16068">
        <w:rPr>
          <w:lang w:bidi="he-IL"/>
        </w:rPr>
        <w:t xml:space="preserve"> </w:t>
      </w:r>
      <w:proofErr w:type="spellStart"/>
      <w:r w:rsidR="00D16068">
        <w:rPr>
          <w:lang w:bidi="he-IL"/>
        </w:rPr>
        <w:t>Banet</w:t>
      </w:r>
      <w:proofErr w:type="spellEnd"/>
      <w:r w:rsidR="00D16068">
        <w:rPr>
          <w:lang w:bidi="he-IL"/>
        </w:rPr>
        <w:t>, Chief Rabbi of Moravia, abruptly reversed his support for the enforceability o</w:t>
      </w:r>
      <w:r>
        <w:rPr>
          <w:lang w:bidi="he-IL"/>
        </w:rPr>
        <w:t xml:space="preserve">f a rabbinic </w:t>
      </w:r>
      <w:r w:rsidR="00D45EA5">
        <w:rPr>
          <w:lang w:bidi="he-IL"/>
        </w:rPr>
        <w:t>reprinting ban</w:t>
      </w:r>
      <w:r>
        <w:rPr>
          <w:lang w:bidi="he-IL"/>
        </w:rPr>
        <w:t xml:space="preserve"> when Austrian authorities threatened to try him for treason for interfering with the license to print Hebrew books that Frederick II had granted to the Christian publisher, Anton </w:t>
      </w:r>
      <w:proofErr w:type="spellStart"/>
      <w:r>
        <w:rPr>
          <w:lang w:bidi="he-IL"/>
        </w:rPr>
        <w:t>Schmid</w:t>
      </w:r>
      <w:proofErr w:type="spellEnd"/>
      <w:r>
        <w:rPr>
          <w:lang w:bidi="he-IL"/>
        </w:rPr>
        <w:t xml:space="preserve">. </w:t>
      </w:r>
      <w:r w:rsidR="0011626C">
        <w:rPr>
          <w:lang w:bidi="he-IL"/>
        </w:rPr>
        <w:t>Some 50 years later</w:t>
      </w:r>
      <w:r w:rsidR="00604318">
        <w:rPr>
          <w:lang w:bidi="he-IL"/>
        </w:rPr>
        <w:t xml:space="preserve">, </w:t>
      </w:r>
      <w:r w:rsidR="00D16068">
        <w:rPr>
          <w:lang w:bidi="he-IL"/>
        </w:rPr>
        <w:t xml:space="preserve">Joseph Saul </w:t>
      </w:r>
      <w:proofErr w:type="spellStart"/>
      <w:r w:rsidR="00D16068">
        <w:rPr>
          <w:lang w:bidi="he-IL"/>
        </w:rPr>
        <w:t>Nathanson</w:t>
      </w:r>
      <w:proofErr w:type="spellEnd"/>
      <w:r w:rsidR="00D16068">
        <w:rPr>
          <w:lang w:bidi="he-IL"/>
        </w:rPr>
        <w:t xml:space="preserve"> fashioned </w:t>
      </w:r>
      <w:r w:rsidR="00604318">
        <w:rPr>
          <w:lang w:bidi="he-IL"/>
        </w:rPr>
        <w:t>an</w:t>
      </w:r>
      <w:r w:rsidR="00D16068">
        <w:rPr>
          <w:lang w:bidi="he-IL"/>
        </w:rPr>
        <w:t xml:space="preserve"> alternative to rabbinic </w:t>
      </w:r>
      <w:r w:rsidR="00713DF8">
        <w:rPr>
          <w:lang w:bidi="he-IL"/>
        </w:rPr>
        <w:t>re</w:t>
      </w:r>
      <w:r w:rsidR="00D16068">
        <w:rPr>
          <w:lang w:bidi="he-IL"/>
        </w:rPr>
        <w:t xml:space="preserve">printing </w:t>
      </w:r>
      <w:r w:rsidR="00713DF8">
        <w:rPr>
          <w:lang w:bidi="he-IL"/>
        </w:rPr>
        <w:t>bans</w:t>
      </w:r>
      <w:r w:rsidR="00D16068">
        <w:rPr>
          <w:lang w:bidi="he-IL"/>
        </w:rPr>
        <w:t xml:space="preserve"> in part because the Russian government had forbidden rabbis from enforcing them and the Austrian government threatened to punish publishers who relied on them rather than </w:t>
      </w:r>
      <w:r w:rsidR="0041168B">
        <w:rPr>
          <w:lang w:bidi="he-IL"/>
        </w:rPr>
        <w:t xml:space="preserve">on </w:t>
      </w:r>
      <w:r w:rsidR="00D16068">
        <w:rPr>
          <w:lang w:bidi="he-IL"/>
        </w:rPr>
        <w:t xml:space="preserve">Austria’s new </w:t>
      </w:r>
      <w:r w:rsidR="00D16068" w:rsidRPr="006E5132">
        <w:rPr>
          <w:lang w:bidi="he-IL"/>
        </w:rPr>
        <w:t xml:space="preserve">copyright law. </w:t>
      </w:r>
    </w:p>
    <w:p w:rsidR="00D16068" w:rsidRPr="006E5132" w:rsidRDefault="00D16068" w:rsidP="00842534">
      <w:pPr>
        <w:jc w:val="both"/>
        <w:rPr>
          <w:color w:val="000000"/>
          <w:lang w:bidi="he-IL"/>
        </w:rPr>
      </w:pPr>
      <w:r w:rsidRPr="006E5132">
        <w:rPr>
          <w:color w:val="000000"/>
          <w:lang w:bidi="he-IL"/>
        </w:rPr>
        <w:tab/>
        <w:t xml:space="preserve">Yet within those </w:t>
      </w:r>
      <w:r w:rsidR="00FC429E">
        <w:rPr>
          <w:color w:val="000000"/>
          <w:lang w:bidi="he-IL"/>
        </w:rPr>
        <w:t xml:space="preserve">various </w:t>
      </w:r>
      <w:r w:rsidRPr="006E5132">
        <w:rPr>
          <w:color w:val="000000"/>
          <w:lang w:bidi="he-IL"/>
        </w:rPr>
        <w:t xml:space="preserve">confines and influences, </w:t>
      </w:r>
      <w:r>
        <w:rPr>
          <w:color w:val="000000"/>
          <w:lang w:bidi="he-IL"/>
        </w:rPr>
        <w:t xml:space="preserve">rabbinic jurists have forged a body of copyright law that has remained fundamentally distinct from both early modern </w:t>
      </w:r>
      <w:r w:rsidR="00842534">
        <w:rPr>
          <w:color w:val="000000"/>
          <w:lang w:bidi="he-IL"/>
        </w:rPr>
        <w:t>book</w:t>
      </w:r>
      <w:r>
        <w:rPr>
          <w:color w:val="000000"/>
          <w:lang w:bidi="he-IL"/>
        </w:rPr>
        <w:t xml:space="preserve"> privileges and present-day secular copyright law. Even as they have borrowed from </w:t>
      </w:r>
      <w:r w:rsidR="001C297B">
        <w:rPr>
          <w:color w:val="000000"/>
          <w:lang w:bidi="he-IL"/>
        </w:rPr>
        <w:t>those</w:t>
      </w:r>
      <w:r>
        <w:rPr>
          <w:color w:val="000000"/>
          <w:lang w:bidi="he-IL"/>
        </w:rPr>
        <w:t xml:space="preserve"> surrounding </w:t>
      </w:r>
      <w:r w:rsidR="001C297B">
        <w:rPr>
          <w:color w:val="000000"/>
          <w:lang w:bidi="he-IL"/>
        </w:rPr>
        <w:t xml:space="preserve">legal </w:t>
      </w:r>
      <w:r>
        <w:rPr>
          <w:color w:val="000000"/>
          <w:lang w:bidi="he-IL"/>
        </w:rPr>
        <w:t xml:space="preserve">regimes, they have altered and sometimes subverted secular-law </w:t>
      </w:r>
      <w:r w:rsidR="001F5E9F">
        <w:rPr>
          <w:color w:val="000000"/>
          <w:lang w:bidi="he-IL"/>
        </w:rPr>
        <w:t xml:space="preserve">doctrines </w:t>
      </w:r>
      <w:r>
        <w:rPr>
          <w:color w:val="000000"/>
          <w:lang w:bidi="he-IL"/>
        </w:rPr>
        <w:t xml:space="preserve">to meet particular needs of the Jewish book trade, semi-autonomous Jewish communities, and the elite institution within the Jewish community of rabbinic study and teaching. </w:t>
      </w:r>
      <w:r w:rsidR="00E91724">
        <w:rPr>
          <w:color w:val="000000"/>
          <w:lang w:bidi="he-IL"/>
        </w:rPr>
        <w:t xml:space="preserve">Even as </w:t>
      </w:r>
      <w:r w:rsidR="00FC429E">
        <w:rPr>
          <w:color w:val="000000"/>
          <w:lang w:bidi="he-IL"/>
        </w:rPr>
        <w:t>the rabbis</w:t>
      </w:r>
      <w:r w:rsidR="00E91724">
        <w:rPr>
          <w:color w:val="000000"/>
          <w:lang w:bidi="he-IL"/>
        </w:rPr>
        <w:t xml:space="preserve"> have navigated the limits to their authority and retreated before hegemonic sovereign powers, they have formulated halakhic justifications</w:t>
      </w:r>
      <w:r w:rsidR="00B42A98">
        <w:rPr>
          <w:color w:val="000000"/>
          <w:lang w:bidi="he-IL"/>
        </w:rPr>
        <w:t xml:space="preserve"> for their rulings. </w:t>
      </w:r>
      <w:r>
        <w:rPr>
          <w:color w:val="000000"/>
          <w:lang w:bidi="he-IL"/>
        </w:rPr>
        <w:t>In so doing</w:t>
      </w:r>
      <w:r w:rsidR="001F5E9F">
        <w:rPr>
          <w:color w:val="000000"/>
          <w:lang w:bidi="he-IL"/>
        </w:rPr>
        <w:t xml:space="preserve">, they have imbued </w:t>
      </w:r>
      <w:r w:rsidR="00B42A98">
        <w:rPr>
          <w:color w:val="000000"/>
          <w:lang w:bidi="he-IL"/>
        </w:rPr>
        <w:t xml:space="preserve">the </w:t>
      </w:r>
      <w:r w:rsidR="001F5E9F">
        <w:rPr>
          <w:color w:val="000000"/>
          <w:lang w:bidi="he-IL"/>
        </w:rPr>
        <w:t>secular-</w:t>
      </w:r>
      <w:r>
        <w:rPr>
          <w:color w:val="000000"/>
          <w:lang w:bidi="he-IL"/>
        </w:rPr>
        <w:t xml:space="preserve">law </w:t>
      </w:r>
      <w:r w:rsidR="001F5E9F">
        <w:rPr>
          <w:color w:val="000000"/>
          <w:lang w:bidi="he-IL"/>
        </w:rPr>
        <w:t xml:space="preserve">constructs </w:t>
      </w:r>
      <w:r w:rsidR="00B42A98">
        <w:rPr>
          <w:color w:val="000000"/>
          <w:lang w:bidi="he-IL"/>
        </w:rPr>
        <w:t xml:space="preserve">that they have implicitly or explicitly adopted </w:t>
      </w:r>
      <w:r>
        <w:rPr>
          <w:color w:val="000000"/>
          <w:lang w:bidi="he-IL"/>
        </w:rPr>
        <w:t xml:space="preserve">with </w:t>
      </w:r>
      <w:r w:rsidRPr="00B42A98">
        <w:rPr>
          <w:color w:val="000000"/>
          <w:lang w:bidi="he-IL"/>
        </w:rPr>
        <w:t>halakhic</w:t>
      </w:r>
      <w:r w:rsidR="00A44E28">
        <w:rPr>
          <w:color w:val="000000"/>
          <w:lang w:bidi="he-IL"/>
        </w:rPr>
        <w:t xml:space="preserve"> </w:t>
      </w:r>
      <w:r>
        <w:rPr>
          <w:color w:val="000000"/>
          <w:lang w:bidi="he-IL"/>
        </w:rPr>
        <w:t xml:space="preserve">norms, norms which differ substantially from the ideological underpinnings of secular copyright law. </w:t>
      </w:r>
    </w:p>
    <w:p w:rsidR="00922160" w:rsidRDefault="00D16068" w:rsidP="00D45EA5">
      <w:pPr>
        <w:jc w:val="both"/>
        <w:rPr>
          <w:color w:val="000000"/>
          <w:lang w:bidi="he-IL"/>
        </w:rPr>
      </w:pPr>
      <w:r>
        <w:rPr>
          <w:color w:val="000000"/>
          <w:lang w:bidi="he-IL"/>
        </w:rPr>
        <w:tab/>
        <w:t xml:space="preserve">We begin our exploration of this rabbinic innovation and adaptation </w:t>
      </w:r>
      <w:r w:rsidR="0011626C">
        <w:rPr>
          <w:color w:val="000000"/>
          <w:lang w:bidi="he-IL"/>
        </w:rPr>
        <w:t xml:space="preserve">by bringing to the forefront </w:t>
      </w:r>
      <w:r>
        <w:rPr>
          <w:color w:val="000000"/>
          <w:lang w:bidi="he-IL"/>
        </w:rPr>
        <w:t xml:space="preserve">the secular law against which Jewish copyright law developed. The next chapter </w:t>
      </w:r>
      <w:r w:rsidR="005550FD">
        <w:rPr>
          <w:color w:val="000000"/>
          <w:lang w:bidi="he-IL"/>
        </w:rPr>
        <w:t>chronicles</w:t>
      </w:r>
      <w:r>
        <w:rPr>
          <w:color w:val="000000"/>
          <w:lang w:bidi="he-IL"/>
        </w:rPr>
        <w:t xml:space="preserve"> the dramatic move from </w:t>
      </w:r>
      <w:r w:rsidR="00842534">
        <w:rPr>
          <w:color w:val="000000"/>
          <w:lang w:bidi="he-IL"/>
        </w:rPr>
        <w:t>book</w:t>
      </w:r>
      <w:r>
        <w:rPr>
          <w:color w:val="000000"/>
          <w:lang w:bidi="he-IL"/>
        </w:rPr>
        <w:t xml:space="preserve"> privileges to modern </w:t>
      </w:r>
      <w:r w:rsidR="005400D5">
        <w:rPr>
          <w:color w:val="000000"/>
          <w:lang w:bidi="he-IL"/>
        </w:rPr>
        <w:t xml:space="preserve">secular </w:t>
      </w:r>
      <w:r>
        <w:rPr>
          <w:color w:val="000000"/>
          <w:lang w:bidi="he-IL"/>
        </w:rPr>
        <w:t xml:space="preserve">copyright </w:t>
      </w:r>
      <w:r w:rsidR="005400D5">
        <w:rPr>
          <w:color w:val="000000"/>
          <w:lang w:bidi="he-IL"/>
        </w:rPr>
        <w:t xml:space="preserve">law and </w:t>
      </w:r>
      <w:r>
        <w:rPr>
          <w:color w:val="000000"/>
          <w:lang w:bidi="he-IL"/>
        </w:rPr>
        <w:t xml:space="preserve">explicates the principal theoretical foundations for Anglo-American copyright and Continental European “authors’ rights” law. </w:t>
      </w:r>
      <w:r w:rsidR="005400D5">
        <w:rPr>
          <w:color w:val="000000"/>
          <w:lang w:bidi="he-IL"/>
        </w:rPr>
        <w:t>In so doing, we set the framework for understand</w:t>
      </w:r>
      <w:r w:rsidR="00A44E28">
        <w:rPr>
          <w:color w:val="000000"/>
          <w:lang w:bidi="he-IL"/>
        </w:rPr>
        <w:t>ing</w:t>
      </w:r>
      <w:r w:rsidR="005400D5">
        <w:rPr>
          <w:color w:val="000000"/>
          <w:lang w:bidi="he-IL"/>
        </w:rPr>
        <w:t xml:space="preserve"> what the </w:t>
      </w:r>
      <w:r w:rsidR="005400D5">
        <w:rPr>
          <w:color w:val="000000"/>
          <w:lang w:bidi="he-IL"/>
        </w:rPr>
        <w:lastRenderedPageBreak/>
        <w:t xml:space="preserve">rabbinic jurists might have borrowed from secular </w:t>
      </w:r>
      <w:r w:rsidR="00D45EA5">
        <w:rPr>
          <w:color w:val="000000"/>
          <w:lang w:bidi="he-IL"/>
        </w:rPr>
        <w:t>(and canon) law</w:t>
      </w:r>
      <w:r w:rsidR="005400D5">
        <w:rPr>
          <w:color w:val="000000"/>
          <w:lang w:bidi="he-IL"/>
        </w:rPr>
        <w:t xml:space="preserve"> and the ways in which, as</w:t>
      </w:r>
      <w:r>
        <w:rPr>
          <w:color w:val="000000"/>
          <w:lang w:bidi="he-IL"/>
        </w:rPr>
        <w:t xml:space="preserve"> the </w:t>
      </w:r>
      <w:r w:rsidR="00D45EA5">
        <w:rPr>
          <w:color w:val="000000"/>
          <w:lang w:bidi="he-IL"/>
        </w:rPr>
        <w:t xml:space="preserve">ultra-Orthodox rabbinic court’s </w:t>
      </w:r>
      <w:r w:rsidR="005400D5">
        <w:rPr>
          <w:color w:val="000000"/>
          <w:lang w:bidi="he-IL"/>
        </w:rPr>
        <w:t>ruling</w:t>
      </w:r>
      <w:r>
        <w:rPr>
          <w:color w:val="000000"/>
          <w:lang w:bidi="he-IL"/>
        </w:rPr>
        <w:t xml:space="preserve"> </w:t>
      </w:r>
      <w:r w:rsidR="005400D5">
        <w:rPr>
          <w:color w:val="000000"/>
          <w:lang w:bidi="he-IL"/>
        </w:rPr>
        <w:t xml:space="preserve">on Microsoft’s petition begins to suggest, Jewish copyright law follows </w:t>
      </w:r>
      <w:r w:rsidR="00A44E28">
        <w:rPr>
          <w:color w:val="000000"/>
          <w:lang w:bidi="he-IL"/>
        </w:rPr>
        <w:t xml:space="preserve">its own, </w:t>
      </w:r>
      <w:r w:rsidR="00F832A6">
        <w:rPr>
          <w:color w:val="000000"/>
          <w:lang w:bidi="he-IL"/>
        </w:rPr>
        <w:t>unique</w:t>
      </w:r>
      <w:r w:rsidR="005400D5">
        <w:rPr>
          <w:color w:val="000000"/>
          <w:lang w:bidi="he-IL"/>
        </w:rPr>
        <w:t xml:space="preserve"> path.</w:t>
      </w:r>
      <w:r w:rsidR="00922160">
        <w:rPr>
          <w:color w:val="000000"/>
          <w:lang w:bidi="he-IL"/>
        </w:rPr>
        <w:t xml:space="preserve"> </w:t>
      </w:r>
    </w:p>
    <w:p w:rsidR="00D16068" w:rsidRDefault="00922160" w:rsidP="00842534">
      <w:pPr>
        <w:ind w:firstLine="720"/>
        <w:jc w:val="both"/>
        <w:rPr>
          <w:color w:val="000000"/>
          <w:lang w:bidi="he-IL"/>
        </w:rPr>
      </w:pPr>
      <w:r>
        <w:rPr>
          <w:color w:val="000000"/>
          <w:lang w:bidi="he-IL"/>
        </w:rPr>
        <w:t xml:space="preserve">We then turn to the rabbinic </w:t>
      </w:r>
      <w:r w:rsidR="00842534">
        <w:rPr>
          <w:color w:val="000000"/>
          <w:lang w:bidi="he-IL"/>
        </w:rPr>
        <w:t>reprinting bans</w:t>
      </w:r>
      <w:r>
        <w:rPr>
          <w:color w:val="000000"/>
          <w:lang w:bidi="he-IL"/>
        </w:rPr>
        <w:t xml:space="preserve">. We compare them with Gentile </w:t>
      </w:r>
      <w:r w:rsidR="00842534">
        <w:rPr>
          <w:color w:val="000000"/>
          <w:lang w:bidi="he-IL"/>
        </w:rPr>
        <w:t>book</w:t>
      </w:r>
      <w:r>
        <w:rPr>
          <w:color w:val="000000"/>
          <w:lang w:bidi="he-IL"/>
        </w:rPr>
        <w:t xml:space="preserve"> privileges, examine their halakhic rationale, and measure the scope of their influence for publishers and authors of books marketed to Jewish readers. We also consider the relative roles of rabbis and </w:t>
      </w:r>
      <w:r w:rsidR="00747A38">
        <w:rPr>
          <w:color w:val="000000"/>
          <w:lang w:bidi="he-IL"/>
        </w:rPr>
        <w:t xml:space="preserve">lay dominated </w:t>
      </w:r>
      <w:r>
        <w:rPr>
          <w:color w:val="000000"/>
          <w:lang w:bidi="he-IL"/>
        </w:rPr>
        <w:t>Jewish commun</w:t>
      </w:r>
      <w:r w:rsidR="00C377F6">
        <w:rPr>
          <w:color w:val="000000"/>
          <w:lang w:bidi="he-IL"/>
        </w:rPr>
        <w:t>al</w:t>
      </w:r>
      <w:r>
        <w:rPr>
          <w:color w:val="000000"/>
          <w:lang w:bidi="he-IL"/>
        </w:rPr>
        <w:t xml:space="preserve"> govern</w:t>
      </w:r>
      <w:r w:rsidR="00C377F6">
        <w:rPr>
          <w:color w:val="000000"/>
          <w:lang w:bidi="he-IL"/>
        </w:rPr>
        <w:t>ment</w:t>
      </w:r>
      <w:r>
        <w:rPr>
          <w:color w:val="000000"/>
          <w:lang w:bidi="he-IL"/>
        </w:rPr>
        <w:t xml:space="preserve"> coun</w:t>
      </w:r>
      <w:r w:rsidR="00747A38">
        <w:rPr>
          <w:color w:val="000000"/>
          <w:lang w:bidi="he-IL"/>
        </w:rPr>
        <w:t xml:space="preserve">cils </w:t>
      </w:r>
      <w:r>
        <w:rPr>
          <w:color w:val="000000"/>
          <w:lang w:bidi="he-IL"/>
        </w:rPr>
        <w:t xml:space="preserve">in regulating the Jewish book trade.  </w:t>
      </w:r>
    </w:p>
    <w:p w:rsidR="00D45EA5" w:rsidRPr="006E5132" w:rsidRDefault="003D2C67" w:rsidP="003D2C67">
      <w:pPr>
        <w:ind w:firstLine="720"/>
        <w:jc w:val="both"/>
        <w:rPr>
          <w:color w:val="000000"/>
          <w:lang w:bidi="he-IL"/>
        </w:rPr>
      </w:pPr>
      <w:r>
        <w:rPr>
          <w:color w:val="000000"/>
          <w:lang w:bidi="he-IL"/>
        </w:rPr>
        <w:t xml:space="preserve">Chapters 4 through 8 </w:t>
      </w:r>
      <w:r w:rsidR="00D45EA5">
        <w:rPr>
          <w:color w:val="000000"/>
          <w:lang w:bidi="he-IL"/>
        </w:rPr>
        <w:t xml:space="preserve">explicate the seminal </w:t>
      </w:r>
      <w:r>
        <w:rPr>
          <w:color w:val="000000"/>
          <w:lang w:bidi="he-IL"/>
        </w:rPr>
        <w:t xml:space="preserve">disputes and </w:t>
      </w:r>
      <w:r w:rsidR="00D45EA5">
        <w:rPr>
          <w:color w:val="000000"/>
          <w:lang w:bidi="he-IL"/>
        </w:rPr>
        <w:t xml:space="preserve">rabbinic rulings that make up Jewish copyright jurisprudence. </w:t>
      </w:r>
      <w:r w:rsidR="00D1001A">
        <w:rPr>
          <w:color w:val="000000"/>
          <w:lang w:bidi="he-IL"/>
        </w:rPr>
        <w:t xml:space="preserve">We present </w:t>
      </w:r>
      <w:r>
        <w:rPr>
          <w:color w:val="000000"/>
          <w:lang w:bidi="he-IL"/>
        </w:rPr>
        <w:t>these disputes and</w:t>
      </w:r>
      <w:r w:rsidR="00D1001A">
        <w:rPr>
          <w:color w:val="000000"/>
          <w:lang w:bidi="he-IL"/>
        </w:rPr>
        <w:t xml:space="preserve"> rulings within their historical, sociological, and comparative law context. We elucidate in each case how the rabbis sought to protect the Jewish book trade and traditional Jewish teaching, while both selectively borrowing from secular law and grounding their rulings in halakhic doctrine. </w:t>
      </w:r>
      <w:r w:rsidR="00D45EA5">
        <w:rPr>
          <w:color w:val="000000"/>
          <w:lang w:bidi="he-IL"/>
        </w:rPr>
        <w:t xml:space="preserve">Chapter </w:t>
      </w:r>
      <w:r>
        <w:rPr>
          <w:color w:val="000000"/>
          <w:lang w:bidi="he-IL"/>
        </w:rPr>
        <w:t>9</w:t>
      </w:r>
      <w:r w:rsidR="00D45EA5">
        <w:rPr>
          <w:color w:val="000000"/>
          <w:lang w:bidi="he-IL"/>
        </w:rPr>
        <w:t xml:space="preserve"> returns to the Microsoft ruling</w:t>
      </w:r>
      <w:r w:rsidR="007B4242">
        <w:rPr>
          <w:color w:val="000000"/>
          <w:lang w:bidi="he-IL"/>
        </w:rPr>
        <w:t xml:space="preserve">. We piece together some of the puzzling aspects of the ruling and place it in the context of the current rabbinic debate about the nature, significance, and perceived inadequacies of </w:t>
      </w:r>
      <w:r w:rsidR="004924ED">
        <w:rPr>
          <w:color w:val="000000"/>
          <w:lang w:bidi="he-IL"/>
        </w:rPr>
        <w:t xml:space="preserve">Jewish copyright law, that </w:t>
      </w:r>
      <w:r w:rsidR="007B4242">
        <w:rPr>
          <w:color w:val="000000"/>
          <w:lang w:bidi="he-IL"/>
        </w:rPr>
        <w:t xml:space="preserve">body of halakhic doctrine </w:t>
      </w:r>
      <w:r w:rsidR="004924ED">
        <w:rPr>
          <w:color w:val="000000"/>
          <w:lang w:bidi="he-IL"/>
        </w:rPr>
        <w:t>that aims to protect authors and publishers against ruinous copying</w:t>
      </w:r>
      <w:r w:rsidR="007B4242">
        <w:rPr>
          <w:color w:val="000000"/>
          <w:lang w:bidi="he-IL"/>
        </w:rPr>
        <w:t xml:space="preserve">. </w:t>
      </w:r>
    </w:p>
    <w:p w:rsidR="00D16068" w:rsidRDefault="00D16068" w:rsidP="00C07DAF">
      <w:pPr>
        <w:jc w:val="both"/>
        <w:rPr>
          <w:color w:val="000000"/>
          <w:lang w:bidi="he-IL"/>
        </w:rPr>
      </w:pPr>
    </w:p>
    <w:sectPr w:rsidR="00D16068" w:rsidSect="00470594">
      <w:headerReference w:type="even" r:id="rId9"/>
      <w:headerReference w:type="default" r:id="rId10"/>
      <w:footerReference w:type="even" r:id="rId11"/>
      <w:footerReference w:type="default" r:id="rId12"/>
      <w:headerReference w:type="first" r:id="rId13"/>
      <w:footerReference w:type="first" r:id="rId14"/>
      <w:pgSz w:w="12240" w:h="15840" w:code="5"/>
      <w:pgMar w:top="1440" w:right="1440" w:bottom="1152" w:left="2160" w:header="720" w:footer="3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DC" w:rsidRDefault="00955FDC">
      <w:r>
        <w:separator/>
      </w:r>
    </w:p>
  </w:endnote>
  <w:endnote w:type="continuationSeparator" w:id="0">
    <w:p w:rsidR="00955FDC" w:rsidRDefault="0095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8" w:rsidRDefault="00DA2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564"/>
      <w:gridCol w:w="1800"/>
      <w:gridCol w:w="3564"/>
    </w:tblGrid>
    <w:tr w:rsidR="00063851" w:rsidRPr="00A7187A">
      <w:tc>
        <w:tcPr>
          <w:tcW w:w="3564" w:type="dxa"/>
          <w:vAlign w:val="bottom"/>
        </w:tcPr>
        <w:p w:rsidR="00063851" w:rsidRPr="00A7187A" w:rsidRDefault="00063851">
          <w:pPr>
            <w:pStyle w:val="Footer"/>
            <w:rPr>
              <w:rStyle w:val="FooterTxt"/>
            </w:rPr>
          </w:pPr>
        </w:p>
      </w:tc>
      <w:tc>
        <w:tcPr>
          <w:tcW w:w="1800" w:type="dxa"/>
          <w:vAlign w:val="bottom"/>
        </w:tcPr>
        <w:p w:rsidR="00063851" w:rsidRPr="00A7187A" w:rsidRDefault="00063851">
          <w:pPr>
            <w:pStyle w:val="Footer"/>
            <w:jc w:val="center"/>
            <w:rPr>
              <w:rStyle w:val="PageNumber"/>
            </w:rPr>
          </w:pPr>
          <w:r w:rsidRPr="00A7187A">
            <w:rPr>
              <w:rStyle w:val="PageNumber"/>
              <w:rFonts w:asciiTheme="minorHAnsi" w:eastAsiaTheme="minorEastAsia" w:hAnsiTheme="minorHAnsi" w:cstheme="minorBidi"/>
            </w:rPr>
            <w:t xml:space="preserve">- </w:t>
          </w:r>
          <w:r w:rsidR="00BF204D" w:rsidRPr="00A7187A">
            <w:rPr>
              <w:rStyle w:val="PageNumber"/>
              <w:rFonts w:asciiTheme="minorHAnsi" w:eastAsiaTheme="minorEastAsia" w:hAnsiTheme="minorHAnsi" w:cstheme="minorBidi"/>
            </w:rPr>
            <w:fldChar w:fldCharType="begin"/>
          </w:r>
          <w:r w:rsidRPr="00A7187A">
            <w:rPr>
              <w:rStyle w:val="PageNumber"/>
              <w:rFonts w:asciiTheme="minorHAnsi" w:eastAsiaTheme="minorEastAsia" w:hAnsiTheme="minorHAnsi" w:cstheme="minorBidi"/>
            </w:rPr>
            <w:instrText xml:space="preserve"> PAGE  </w:instrText>
          </w:r>
          <w:r w:rsidR="00BF204D" w:rsidRPr="00A7187A">
            <w:rPr>
              <w:rStyle w:val="PageNumber"/>
              <w:rFonts w:asciiTheme="minorHAnsi" w:eastAsiaTheme="minorEastAsia" w:hAnsiTheme="minorHAnsi" w:cstheme="minorBidi"/>
            </w:rPr>
            <w:fldChar w:fldCharType="separate"/>
          </w:r>
          <w:r w:rsidR="00DA2438">
            <w:rPr>
              <w:rStyle w:val="PageNumber"/>
              <w:rFonts w:asciiTheme="minorHAnsi" w:eastAsiaTheme="minorEastAsia" w:hAnsiTheme="minorHAnsi" w:cstheme="minorBidi"/>
              <w:noProof/>
            </w:rPr>
            <w:t>12</w:t>
          </w:r>
          <w:r w:rsidR="00BF204D" w:rsidRPr="00A7187A">
            <w:rPr>
              <w:rStyle w:val="PageNumber"/>
              <w:rFonts w:asciiTheme="minorHAnsi" w:eastAsiaTheme="minorEastAsia" w:hAnsiTheme="minorHAnsi" w:cstheme="minorBidi"/>
            </w:rPr>
            <w:fldChar w:fldCharType="end"/>
          </w:r>
          <w:r w:rsidRPr="00A7187A">
            <w:rPr>
              <w:rStyle w:val="PageNumber"/>
              <w:rFonts w:asciiTheme="minorHAnsi" w:eastAsiaTheme="minorEastAsia" w:hAnsiTheme="minorHAnsi" w:cstheme="minorBidi"/>
            </w:rPr>
            <w:t xml:space="preserve"> -</w:t>
          </w:r>
        </w:p>
      </w:tc>
      <w:tc>
        <w:tcPr>
          <w:tcW w:w="3564" w:type="dxa"/>
          <w:vAlign w:val="bottom"/>
        </w:tcPr>
        <w:p w:rsidR="00063851" w:rsidRPr="00A7187A" w:rsidRDefault="00BF204D">
          <w:pPr>
            <w:pStyle w:val="Footer"/>
            <w:jc w:val="right"/>
            <w:rPr>
              <w:rStyle w:val="FooterTxt"/>
            </w:rPr>
          </w:pPr>
          <w:r w:rsidRPr="00A7187A">
            <w:rPr>
              <w:rStyle w:val="FooterTxt"/>
              <w:rFonts w:asciiTheme="minorHAnsi" w:eastAsiaTheme="minorEastAsia" w:hAnsiTheme="minorHAnsi" w:cstheme="minorBidi"/>
              <w:vanish/>
            </w:rPr>
            <w:fldChar w:fldCharType="begin"/>
          </w:r>
          <w:r w:rsidR="00063851" w:rsidRPr="00A7187A">
            <w:rPr>
              <w:rStyle w:val="FooterTxt"/>
              <w:rFonts w:asciiTheme="minorHAnsi" w:eastAsiaTheme="minorEastAsia" w:hAnsiTheme="minorHAnsi" w:cstheme="minorBidi"/>
              <w:vanish/>
            </w:rPr>
            <w:instrText xml:space="preserve"> DATE \@ "MM/dd/yy h:mm am/pm" </w:instrText>
          </w:r>
          <w:r w:rsidRPr="00A7187A">
            <w:rPr>
              <w:rStyle w:val="FooterTxt"/>
              <w:rFonts w:asciiTheme="minorHAnsi" w:eastAsiaTheme="minorEastAsia" w:hAnsiTheme="minorHAnsi" w:cstheme="minorBidi"/>
              <w:vanish/>
            </w:rPr>
            <w:fldChar w:fldCharType="separate"/>
          </w:r>
          <w:r w:rsidR="004B77FA">
            <w:rPr>
              <w:rStyle w:val="FooterTxt"/>
              <w:rFonts w:asciiTheme="minorHAnsi" w:eastAsiaTheme="minorEastAsia" w:hAnsiTheme="minorHAnsi" w:cstheme="minorBidi"/>
              <w:noProof/>
              <w:vanish/>
            </w:rPr>
            <w:t>03/12/15 3:10 PM</w:t>
          </w:r>
          <w:r w:rsidRPr="00A7187A">
            <w:rPr>
              <w:rStyle w:val="FooterTxt"/>
              <w:rFonts w:asciiTheme="minorHAnsi" w:eastAsiaTheme="minorEastAsia" w:hAnsiTheme="minorHAnsi" w:cstheme="minorBidi"/>
              <w:vanish/>
            </w:rPr>
            <w:fldChar w:fldCharType="end"/>
          </w:r>
          <w:r w:rsidRPr="00A7187A">
            <w:rPr>
              <w:rStyle w:val="FooterTxt"/>
              <w:rFonts w:asciiTheme="minorHAnsi" w:eastAsiaTheme="minorEastAsia" w:hAnsiTheme="minorHAnsi" w:cstheme="minorBidi"/>
              <w:vanish/>
            </w:rPr>
            <w:fldChar w:fldCharType="begin"/>
          </w:r>
          <w:r w:rsidR="00063851" w:rsidRPr="00A7187A">
            <w:rPr>
              <w:rStyle w:val="FooterTxt"/>
              <w:rFonts w:asciiTheme="minorHAnsi" w:eastAsiaTheme="minorEastAsia" w:hAnsiTheme="minorHAnsi" w:cstheme="minorBidi"/>
              <w:vanish/>
            </w:rPr>
            <w:instrText xml:space="preserve"> DOCPROPERTY "Footer Notes" </w:instrText>
          </w:r>
          <w:r w:rsidRPr="00A7187A">
            <w:rPr>
              <w:rStyle w:val="FooterTxt"/>
              <w:rFonts w:asciiTheme="minorHAnsi" w:eastAsiaTheme="minorEastAsia" w:hAnsiTheme="minorHAnsi" w:cstheme="minorBidi"/>
              <w:vanish/>
            </w:rPr>
            <w:fldChar w:fldCharType="separate"/>
          </w:r>
          <w:r w:rsidR="00063851">
            <w:rPr>
              <w:rStyle w:val="FooterTxt"/>
              <w:rFonts w:asciiTheme="minorHAnsi" w:eastAsiaTheme="minorEastAsia" w:hAnsiTheme="minorHAnsi" w:cstheme="minorBidi"/>
              <w:vanish/>
            </w:rPr>
            <w:t xml:space="preserve">  Draft</w:t>
          </w:r>
          <w:r w:rsidRPr="00A7187A">
            <w:rPr>
              <w:rStyle w:val="FooterTxt"/>
              <w:rFonts w:asciiTheme="minorHAnsi" w:eastAsiaTheme="minorEastAsia" w:hAnsiTheme="minorHAnsi" w:cstheme="minorBidi"/>
              <w:vanish/>
            </w:rPr>
            <w:fldChar w:fldCharType="end"/>
          </w:r>
        </w:p>
      </w:tc>
    </w:tr>
  </w:tbl>
  <w:p w:rsidR="00063851" w:rsidRDefault="0006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564"/>
      <w:gridCol w:w="1800"/>
      <w:gridCol w:w="3564"/>
    </w:tblGrid>
    <w:tr w:rsidR="00063851" w:rsidRPr="00A7187A">
      <w:tc>
        <w:tcPr>
          <w:tcW w:w="3564" w:type="dxa"/>
          <w:vAlign w:val="bottom"/>
        </w:tcPr>
        <w:p w:rsidR="00063851" w:rsidRPr="00A7187A" w:rsidRDefault="00063851">
          <w:pPr>
            <w:pStyle w:val="Footer"/>
            <w:rPr>
              <w:rStyle w:val="FooterTxt"/>
            </w:rPr>
          </w:pPr>
        </w:p>
      </w:tc>
      <w:tc>
        <w:tcPr>
          <w:tcW w:w="1800" w:type="dxa"/>
          <w:vAlign w:val="bottom"/>
        </w:tcPr>
        <w:p w:rsidR="00063851" w:rsidRPr="00A7187A" w:rsidRDefault="00063851">
          <w:pPr>
            <w:pStyle w:val="Footer"/>
            <w:jc w:val="center"/>
            <w:rPr>
              <w:rStyle w:val="PageNumber"/>
            </w:rPr>
          </w:pPr>
        </w:p>
      </w:tc>
      <w:tc>
        <w:tcPr>
          <w:tcW w:w="3564" w:type="dxa"/>
          <w:vAlign w:val="bottom"/>
        </w:tcPr>
        <w:p w:rsidR="00063851" w:rsidRPr="00A7187A" w:rsidRDefault="00BF204D">
          <w:pPr>
            <w:pStyle w:val="Footer"/>
            <w:jc w:val="right"/>
            <w:rPr>
              <w:rStyle w:val="FooterTxt"/>
            </w:rPr>
          </w:pPr>
          <w:r w:rsidRPr="00A7187A">
            <w:rPr>
              <w:rStyle w:val="FooterTxt"/>
              <w:rFonts w:asciiTheme="minorHAnsi" w:eastAsiaTheme="minorEastAsia" w:hAnsiTheme="minorHAnsi" w:cstheme="minorBidi"/>
              <w:vanish/>
            </w:rPr>
            <w:fldChar w:fldCharType="begin"/>
          </w:r>
          <w:r w:rsidR="00063851" w:rsidRPr="00A7187A">
            <w:rPr>
              <w:rStyle w:val="FooterTxt"/>
              <w:rFonts w:asciiTheme="minorHAnsi" w:eastAsiaTheme="minorEastAsia" w:hAnsiTheme="minorHAnsi" w:cstheme="minorBidi"/>
              <w:vanish/>
            </w:rPr>
            <w:instrText xml:space="preserve"> DATE \@ "MM/dd/yy h:mm am/pm" </w:instrText>
          </w:r>
          <w:r w:rsidRPr="00A7187A">
            <w:rPr>
              <w:rStyle w:val="FooterTxt"/>
              <w:rFonts w:asciiTheme="minorHAnsi" w:eastAsiaTheme="minorEastAsia" w:hAnsiTheme="minorHAnsi" w:cstheme="minorBidi"/>
              <w:vanish/>
            </w:rPr>
            <w:fldChar w:fldCharType="separate"/>
          </w:r>
          <w:r w:rsidR="004B77FA">
            <w:rPr>
              <w:rStyle w:val="FooterTxt"/>
              <w:rFonts w:asciiTheme="minorHAnsi" w:eastAsiaTheme="minorEastAsia" w:hAnsiTheme="minorHAnsi" w:cstheme="minorBidi"/>
              <w:noProof/>
              <w:vanish/>
            </w:rPr>
            <w:t>03/12/15 3:10 PM</w:t>
          </w:r>
          <w:r w:rsidRPr="00A7187A">
            <w:rPr>
              <w:rStyle w:val="FooterTxt"/>
              <w:rFonts w:asciiTheme="minorHAnsi" w:eastAsiaTheme="minorEastAsia" w:hAnsiTheme="minorHAnsi" w:cstheme="minorBidi"/>
              <w:vanish/>
            </w:rPr>
            <w:fldChar w:fldCharType="end"/>
          </w:r>
          <w:r w:rsidRPr="00A7187A">
            <w:rPr>
              <w:rStyle w:val="FooterTxt"/>
              <w:rFonts w:asciiTheme="minorHAnsi" w:eastAsiaTheme="minorEastAsia" w:hAnsiTheme="minorHAnsi" w:cstheme="minorBidi"/>
              <w:vanish/>
            </w:rPr>
            <w:fldChar w:fldCharType="begin"/>
          </w:r>
          <w:r w:rsidR="00063851" w:rsidRPr="00A7187A">
            <w:rPr>
              <w:rStyle w:val="FooterTxt"/>
              <w:rFonts w:asciiTheme="minorHAnsi" w:eastAsiaTheme="minorEastAsia" w:hAnsiTheme="minorHAnsi" w:cstheme="minorBidi"/>
              <w:vanish/>
            </w:rPr>
            <w:instrText xml:space="preserve"> DOCPROPERTY "Footer Notes" </w:instrText>
          </w:r>
          <w:r w:rsidRPr="00A7187A">
            <w:rPr>
              <w:rStyle w:val="FooterTxt"/>
              <w:rFonts w:asciiTheme="minorHAnsi" w:eastAsiaTheme="minorEastAsia" w:hAnsiTheme="minorHAnsi" w:cstheme="minorBidi"/>
              <w:vanish/>
            </w:rPr>
            <w:fldChar w:fldCharType="separate"/>
          </w:r>
          <w:r w:rsidR="00063851">
            <w:rPr>
              <w:rStyle w:val="FooterTxt"/>
              <w:rFonts w:asciiTheme="minorHAnsi" w:eastAsiaTheme="minorEastAsia" w:hAnsiTheme="minorHAnsi" w:cstheme="minorBidi"/>
              <w:vanish/>
            </w:rPr>
            <w:t xml:space="preserve">  Draft</w:t>
          </w:r>
          <w:r w:rsidRPr="00A7187A">
            <w:rPr>
              <w:rStyle w:val="FooterTxt"/>
              <w:rFonts w:asciiTheme="minorHAnsi" w:eastAsiaTheme="minorEastAsia" w:hAnsiTheme="minorHAnsi" w:cstheme="minorBidi"/>
              <w:vanish/>
            </w:rPr>
            <w:fldChar w:fldCharType="end"/>
          </w:r>
        </w:p>
      </w:tc>
    </w:tr>
  </w:tbl>
  <w:p w:rsidR="00063851" w:rsidRDefault="0006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DC" w:rsidRDefault="00955FDC">
      <w:r>
        <w:separator/>
      </w:r>
    </w:p>
  </w:footnote>
  <w:footnote w:type="continuationSeparator" w:id="0">
    <w:p w:rsidR="00955FDC" w:rsidRDefault="00955FDC">
      <w:r>
        <w:continuationSeparator/>
      </w:r>
    </w:p>
  </w:footnote>
  <w:footnote w:id="1">
    <w:p w:rsidR="00063851" w:rsidRPr="0038695A" w:rsidRDefault="00063851" w:rsidP="0022363C">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gramStart"/>
      <w:r w:rsidRPr="0038695A">
        <w:rPr>
          <w:rFonts w:asciiTheme="minorHAnsi" w:hAnsiTheme="minorHAnsi"/>
          <w:sz w:val="18"/>
          <w:szCs w:val="18"/>
        </w:rPr>
        <w:t>Translation by Neil Netanel.</w:t>
      </w:r>
      <w:proofErr w:type="gramEnd"/>
      <w:r w:rsidRPr="0038695A">
        <w:rPr>
          <w:rFonts w:asciiTheme="minorHAnsi" w:hAnsiTheme="minorHAnsi"/>
          <w:sz w:val="18"/>
          <w:szCs w:val="18"/>
        </w:rPr>
        <w:t xml:space="preserve"> The rabbinic term for wrongful competition is </w:t>
      </w:r>
      <w:proofErr w:type="spellStart"/>
      <w:r w:rsidRPr="0038695A">
        <w:rPr>
          <w:rFonts w:asciiTheme="minorHAnsi" w:hAnsiTheme="minorHAnsi"/>
          <w:sz w:val="18"/>
          <w:szCs w:val="18"/>
        </w:rPr>
        <w:t>hasagat</w:t>
      </w:r>
      <w:proofErr w:type="spellEnd"/>
      <w:r w:rsidRPr="0038695A">
        <w:rPr>
          <w:rFonts w:asciiTheme="minorHAnsi" w:hAnsiTheme="minorHAnsi"/>
          <w:sz w:val="18"/>
          <w:szCs w:val="18"/>
        </w:rPr>
        <w:t xml:space="preserve"> </w:t>
      </w:r>
      <w:proofErr w:type="spellStart"/>
      <w:r w:rsidRPr="0038695A">
        <w:rPr>
          <w:rFonts w:asciiTheme="minorHAnsi" w:hAnsiTheme="minorHAnsi"/>
          <w:sz w:val="18"/>
          <w:szCs w:val="18"/>
        </w:rPr>
        <w:t>gvul</w:t>
      </w:r>
      <w:proofErr w:type="spellEnd"/>
      <w:r w:rsidRPr="0038695A">
        <w:rPr>
          <w:rFonts w:asciiTheme="minorHAnsi" w:hAnsiTheme="minorHAnsi"/>
          <w:sz w:val="18"/>
          <w:szCs w:val="18"/>
        </w:rPr>
        <w:t>. As used in the Pentateuch, that term originally referred to the prohibited act of moving one’s neighbor’s border markings, effectively seizing his land. Deuteronomy 19:14. But over the centuries it has come primarily to mean wrongfully encroaching upon another’s livelihood or business opportunity, conduct that falls within the rubric of what is called “unfair competition” in secular law.</w:t>
      </w:r>
    </w:p>
  </w:footnote>
  <w:footnote w:id="2">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Pr="0038695A">
        <w:rPr>
          <w:rFonts w:asciiTheme="minorHAnsi" w:hAnsiTheme="minorHAnsi"/>
          <w:sz w:val="18"/>
          <w:szCs w:val="18"/>
        </w:rPr>
        <w:t>Responsa</w:t>
      </w:r>
      <w:proofErr w:type="spellEnd"/>
      <w:r w:rsidRPr="0038695A">
        <w:rPr>
          <w:rFonts w:asciiTheme="minorHAnsi" w:hAnsiTheme="minorHAnsi"/>
          <w:sz w:val="18"/>
          <w:szCs w:val="18"/>
        </w:rPr>
        <w:t>,” or in Hebrew, “</w:t>
      </w:r>
      <w:proofErr w:type="spellStart"/>
      <w:r w:rsidRPr="0038695A">
        <w:rPr>
          <w:rFonts w:asciiTheme="minorHAnsi" w:hAnsiTheme="minorHAnsi"/>
          <w:sz w:val="18"/>
          <w:szCs w:val="18"/>
        </w:rPr>
        <w:t>She’elot</w:t>
      </w:r>
      <w:proofErr w:type="spellEnd"/>
      <w:r w:rsidRPr="0038695A">
        <w:rPr>
          <w:rFonts w:asciiTheme="minorHAnsi" w:hAnsiTheme="minorHAnsi"/>
          <w:sz w:val="18"/>
          <w:szCs w:val="18"/>
        </w:rPr>
        <w:t xml:space="preserve"> u-</w:t>
      </w:r>
      <w:proofErr w:type="spellStart"/>
      <w:r w:rsidRPr="0038695A">
        <w:rPr>
          <w:rFonts w:asciiTheme="minorHAnsi" w:hAnsiTheme="minorHAnsi"/>
          <w:sz w:val="18"/>
          <w:szCs w:val="18"/>
        </w:rPr>
        <w:t>Tshuvot</w:t>
      </w:r>
      <w:proofErr w:type="spellEnd"/>
      <w:r w:rsidRPr="0038695A">
        <w:rPr>
          <w:rFonts w:asciiTheme="minorHAnsi" w:hAnsiTheme="minorHAnsi"/>
          <w:sz w:val="18"/>
          <w:szCs w:val="18"/>
        </w:rPr>
        <w:t xml:space="preserve">” (literally “questions and answers”), are written answers by particularly learned rabbinic scholars to written questions posed by individuals or groups. Nimmer 2011: 922. </w:t>
      </w:r>
      <w:proofErr w:type="spellStart"/>
      <w:r w:rsidRPr="0038695A">
        <w:rPr>
          <w:rFonts w:asciiTheme="minorHAnsi" w:hAnsiTheme="minorHAnsi"/>
          <w:sz w:val="18"/>
          <w:szCs w:val="18"/>
        </w:rPr>
        <w:t>Responsa</w:t>
      </w:r>
      <w:proofErr w:type="spellEnd"/>
      <w:r w:rsidRPr="0038695A">
        <w:rPr>
          <w:rFonts w:asciiTheme="minorHAnsi" w:hAnsiTheme="minorHAnsi"/>
          <w:sz w:val="18"/>
          <w:szCs w:val="18"/>
        </w:rPr>
        <w:t xml:space="preserve"> have played a vital role in Jewish law for some 1700 years. Their subject matter spans the entire spectrum of Jewish law, ranging from commercial disputes, to family matters, to questions of faith, ritual, and philosophy. For a detailed discussion, see Elon 1988: 1213-78. </w:t>
      </w:r>
    </w:p>
  </w:footnote>
  <w:footnote w:id="3">
    <w:p w:rsidR="00063851" w:rsidRPr="0038695A" w:rsidRDefault="00063851" w:rsidP="00963FB7">
      <w:pPr>
        <w:pStyle w:val="FootnoteText"/>
        <w:spacing w:after="0"/>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r w:rsidRPr="0038695A">
        <w:rPr>
          <w:rFonts w:asciiTheme="minorHAnsi" w:hAnsiTheme="minorHAnsi"/>
          <w:i/>
          <w:iCs/>
          <w:sz w:val="18"/>
          <w:szCs w:val="18"/>
        </w:rPr>
        <w:t>See</w:t>
      </w:r>
      <w:r w:rsidRPr="0038695A">
        <w:rPr>
          <w:rFonts w:asciiTheme="minorHAnsi" w:hAnsiTheme="minorHAnsi"/>
          <w:sz w:val="18"/>
          <w:szCs w:val="18"/>
        </w:rPr>
        <w:t xml:space="preserve"> Netanel 1994 (detailing profound differences in ideology and doctrine between common law “copyright” and civil law “authors’ rights”).</w:t>
      </w:r>
    </w:p>
  </w:footnote>
  <w:footnote w:id="4">
    <w:p w:rsidR="00063851" w:rsidRPr="0038695A" w:rsidRDefault="00063851" w:rsidP="00A524C5">
      <w:pPr>
        <w:pStyle w:val="FootnoteText"/>
        <w:spacing w:after="0"/>
        <w:jc w:val="both"/>
        <w:rPr>
          <w:rFonts w:asciiTheme="minorHAnsi" w:hAnsiTheme="minorHAnsi" w:cs="Times New Roman"/>
          <w:sz w:val="18"/>
          <w:szCs w:val="18"/>
        </w:rPr>
      </w:pPr>
      <w:r w:rsidRPr="0038695A">
        <w:rPr>
          <w:rStyle w:val="FootnoteReference"/>
          <w:sz w:val="18"/>
          <w:szCs w:val="18"/>
        </w:rPr>
        <w:footnoteRef/>
      </w:r>
      <w:r w:rsidRPr="0038695A">
        <w:rPr>
          <w:sz w:val="18"/>
          <w:szCs w:val="18"/>
        </w:rPr>
        <w:t xml:space="preserve"> </w:t>
      </w:r>
      <w:proofErr w:type="spellStart"/>
      <w:r w:rsidRPr="0038695A">
        <w:rPr>
          <w:sz w:val="18"/>
          <w:szCs w:val="18"/>
        </w:rPr>
        <w:t>Bartal</w:t>
      </w:r>
      <w:proofErr w:type="spellEnd"/>
      <w:r w:rsidRPr="0038695A">
        <w:rPr>
          <w:sz w:val="18"/>
          <w:szCs w:val="18"/>
        </w:rPr>
        <w:t xml:space="preserve"> 2005: 18-22, 30</w:t>
      </w:r>
      <w:r w:rsidRPr="0038695A">
        <w:rPr>
          <w:rFonts w:asciiTheme="minorHAnsi" w:hAnsiTheme="minorHAnsi"/>
          <w:sz w:val="18"/>
          <w:szCs w:val="18"/>
        </w:rPr>
        <w:t xml:space="preserve">; Goldberg 1985: 1-8; </w:t>
      </w:r>
      <w:proofErr w:type="spellStart"/>
      <w:r w:rsidRPr="0038695A">
        <w:rPr>
          <w:rFonts w:asciiTheme="minorHAnsi" w:hAnsiTheme="minorHAnsi"/>
          <w:sz w:val="18"/>
          <w:szCs w:val="18"/>
        </w:rPr>
        <w:t>Berkovitz</w:t>
      </w:r>
      <w:proofErr w:type="spellEnd"/>
      <w:r w:rsidRPr="0038695A">
        <w:rPr>
          <w:rFonts w:asciiTheme="minorHAnsi" w:hAnsiTheme="minorHAnsi"/>
          <w:sz w:val="18"/>
          <w:szCs w:val="18"/>
        </w:rPr>
        <w:t xml:space="preserve"> 1995: 26, 41-42; </w:t>
      </w:r>
      <w:proofErr w:type="spellStart"/>
      <w:r w:rsidRPr="0038695A">
        <w:rPr>
          <w:rFonts w:asciiTheme="minorHAnsi" w:hAnsiTheme="minorHAnsi" w:cs="Times New Roman"/>
          <w:sz w:val="18"/>
          <w:szCs w:val="18"/>
        </w:rPr>
        <w:t>Manekin</w:t>
      </w:r>
      <w:proofErr w:type="spellEnd"/>
      <w:r w:rsidRPr="0038695A">
        <w:rPr>
          <w:rFonts w:asciiTheme="minorHAnsi" w:hAnsiTheme="minorHAnsi" w:cs="Times New Roman"/>
          <w:sz w:val="18"/>
          <w:szCs w:val="18"/>
        </w:rPr>
        <w:t xml:space="preserve"> 2008: 560, 561-63. </w:t>
      </w:r>
      <w:r w:rsidRPr="0038695A">
        <w:rPr>
          <w:sz w:val="18"/>
          <w:szCs w:val="18"/>
        </w:rPr>
        <w:t xml:space="preserve">In the Ottoman Empire, where modernization was largely at the behest of Western European powers, the legal autonomy of the Jewish community ended in 1856, after which criminal, civil, and commercial cases had to be tried according to new codes, based on French </w:t>
      </w:r>
      <w:proofErr w:type="gramStart"/>
      <w:r w:rsidRPr="0038695A">
        <w:rPr>
          <w:sz w:val="18"/>
          <w:szCs w:val="18"/>
        </w:rPr>
        <w:t>law, that</w:t>
      </w:r>
      <w:proofErr w:type="gramEnd"/>
      <w:r w:rsidRPr="0038695A">
        <w:rPr>
          <w:sz w:val="18"/>
          <w:szCs w:val="18"/>
        </w:rPr>
        <w:t xml:space="preserve"> applied to all subjects of the Empire. However, Jews could still turn to rabbinic courts to resolve disputes relating to personal status, including matters of divorce and inheritance. See </w:t>
      </w:r>
      <w:proofErr w:type="spellStart"/>
      <w:r w:rsidRPr="0038695A">
        <w:rPr>
          <w:sz w:val="18"/>
          <w:szCs w:val="18"/>
        </w:rPr>
        <w:t>Benbassa</w:t>
      </w:r>
      <w:proofErr w:type="spellEnd"/>
      <w:r w:rsidRPr="0038695A">
        <w:rPr>
          <w:sz w:val="18"/>
          <w:szCs w:val="18"/>
        </w:rPr>
        <w:t xml:space="preserve"> and </w:t>
      </w:r>
      <w:proofErr w:type="spellStart"/>
      <w:r w:rsidRPr="0038695A">
        <w:rPr>
          <w:sz w:val="18"/>
          <w:szCs w:val="18"/>
        </w:rPr>
        <w:t>Rodrigue</w:t>
      </w:r>
      <w:proofErr w:type="spellEnd"/>
      <w:r w:rsidRPr="0038695A">
        <w:rPr>
          <w:sz w:val="18"/>
          <w:szCs w:val="18"/>
        </w:rPr>
        <w:t xml:space="preserve"> 2000: 70. </w:t>
      </w:r>
    </w:p>
  </w:footnote>
  <w:footnote w:id="5">
    <w:p w:rsidR="00063851" w:rsidRPr="0038695A" w:rsidRDefault="00063851" w:rsidP="00207FEA">
      <w:pPr>
        <w:pStyle w:val="FootnoteText"/>
        <w:ind w:firstLine="0"/>
        <w:jc w:val="both"/>
        <w:rPr>
          <w:sz w:val="18"/>
          <w:szCs w:val="18"/>
        </w:rPr>
      </w:pPr>
      <w:r w:rsidRPr="0038695A">
        <w:rPr>
          <w:rStyle w:val="FootnoteReference"/>
          <w:sz w:val="18"/>
          <w:szCs w:val="18"/>
        </w:rPr>
        <w:footnoteRef/>
      </w:r>
      <w:r w:rsidRPr="0038695A">
        <w:rPr>
          <w:sz w:val="18"/>
          <w:szCs w:val="18"/>
        </w:rPr>
        <w:t xml:space="preserve"> </w:t>
      </w:r>
      <w:proofErr w:type="gramStart"/>
      <w:r w:rsidRPr="0038695A">
        <w:rPr>
          <w:sz w:val="18"/>
          <w:szCs w:val="18"/>
        </w:rPr>
        <w:t>Israeli arbitration law.</w:t>
      </w:r>
      <w:proofErr w:type="gramEnd"/>
      <w:r w:rsidRPr="0038695A">
        <w:rPr>
          <w:sz w:val="18"/>
          <w:szCs w:val="18"/>
        </w:rPr>
        <w:t xml:space="preserve"> </w:t>
      </w:r>
      <w:proofErr w:type="gramStart"/>
      <w:r w:rsidRPr="0038695A">
        <w:rPr>
          <w:sz w:val="18"/>
          <w:szCs w:val="18"/>
        </w:rPr>
        <w:t>Notorious cases of turning to Israeli courts.</w:t>
      </w:r>
      <w:proofErr w:type="gramEnd"/>
    </w:p>
  </w:footnote>
  <w:footnote w:id="6">
    <w:p w:rsidR="00063851" w:rsidRPr="0038695A" w:rsidRDefault="00063851" w:rsidP="00AB5136">
      <w:pPr>
        <w:pStyle w:val="FootnoteText"/>
        <w:spacing w:after="0"/>
        <w:jc w:val="both"/>
        <w:rPr>
          <w:rFonts w:asciiTheme="minorHAnsi" w:hAnsiTheme="minorHAnsi" w:cs="Times New Roman"/>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Pr="0038695A">
        <w:rPr>
          <w:rFonts w:asciiTheme="minorHAnsi" w:hAnsiTheme="minorHAnsi"/>
          <w:sz w:val="18"/>
          <w:szCs w:val="18"/>
        </w:rPr>
        <w:t>Bartal</w:t>
      </w:r>
      <w:proofErr w:type="spellEnd"/>
      <w:r w:rsidRPr="0038695A">
        <w:rPr>
          <w:rFonts w:asciiTheme="minorHAnsi" w:hAnsiTheme="minorHAnsi"/>
          <w:sz w:val="18"/>
          <w:szCs w:val="18"/>
        </w:rPr>
        <w:t xml:space="preserve"> 2005: 18-22, 30; Goldberg 1985: 1-8; </w:t>
      </w:r>
      <w:proofErr w:type="spellStart"/>
      <w:r w:rsidRPr="0038695A">
        <w:rPr>
          <w:rFonts w:asciiTheme="minorHAnsi" w:hAnsiTheme="minorHAnsi"/>
          <w:sz w:val="18"/>
          <w:szCs w:val="18"/>
        </w:rPr>
        <w:t>Berkovitz</w:t>
      </w:r>
      <w:proofErr w:type="spellEnd"/>
      <w:r w:rsidRPr="0038695A">
        <w:rPr>
          <w:rFonts w:asciiTheme="minorHAnsi" w:hAnsiTheme="minorHAnsi"/>
          <w:sz w:val="18"/>
          <w:szCs w:val="18"/>
        </w:rPr>
        <w:t xml:space="preserve"> 1995: 26, 41-42; </w:t>
      </w:r>
      <w:proofErr w:type="spellStart"/>
      <w:r w:rsidRPr="0038695A">
        <w:rPr>
          <w:rFonts w:asciiTheme="minorHAnsi" w:hAnsiTheme="minorHAnsi" w:cs="Times New Roman"/>
          <w:sz w:val="18"/>
          <w:szCs w:val="18"/>
        </w:rPr>
        <w:t>Manekin</w:t>
      </w:r>
      <w:proofErr w:type="spellEnd"/>
      <w:r w:rsidRPr="0038695A">
        <w:rPr>
          <w:rFonts w:asciiTheme="minorHAnsi" w:hAnsiTheme="minorHAnsi" w:cs="Times New Roman"/>
          <w:sz w:val="18"/>
          <w:szCs w:val="18"/>
        </w:rPr>
        <w:t xml:space="preserve"> 2008: 560, 561-63</w:t>
      </w:r>
      <w:r w:rsidRPr="0038695A">
        <w:rPr>
          <w:rFonts w:asciiTheme="minorHAnsi" w:hAnsiTheme="minorHAnsi"/>
          <w:smallCaps/>
          <w:sz w:val="18"/>
          <w:szCs w:val="18"/>
        </w:rPr>
        <w:t>.</w:t>
      </w:r>
    </w:p>
  </w:footnote>
  <w:footnote w:id="7">
    <w:p w:rsidR="00063851" w:rsidRPr="0038695A" w:rsidRDefault="00063851" w:rsidP="00F11699">
      <w:pPr>
        <w:pStyle w:val="FootnoteText"/>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gramStart"/>
      <w:r w:rsidRPr="0038695A">
        <w:rPr>
          <w:rFonts w:asciiTheme="minorHAnsi" w:hAnsiTheme="minorHAnsi"/>
          <w:sz w:val="18"/>
          <w:szCs w:val="18"/>
        </w:rPr>
        <w:t xml:space="preserve">Since the dissolution of the </w:t>
      </w:r>
      <w:proofErr w:type="spellStart"/>
      <w:r w:rsidRPr="0038695A">
        <w:rPr>
          <w:rFonts w:asciiTheme="minorHAnsi" w:hAnsiTheme="minorHAnsi"/>
          <w:sz w:val="18"/>
          <w:szCs w:val="18"/>
        </w:rPr>
        <w:t>Sanhredin</w:t>
      </w:r>
      <w:proofErr w:type="spellEnd"/>
      <w:r w:rsidRPr="0038695A">
        <w:rPr>
          <w:rFonts w:asciiTheme="minorHAnsi" w:hAnsiTheme="minorHAnsi"/>
          <w:sz w:val="18"/>
          <w:szCs w:val="18"/>
        </w:rPr>
        <w:t xml:space="preserve"> in the fourth century, although the Bagdad </w:t>
      </w:r>
      <w:proofErr w:type="spellStart"/>
      <w:r w:rsidRPr="0038695A">
        <w:rPr>
          <w:rFonts w:asciiTheme="minorHAnsi" w:hAnsiTheme="minorHAnsi"/>
          <w:sz w:val="18"/>
          <w:szCs w:val="18"/>
        </w:rPr>
        <w:t>Gaonim</w:t>
      </w:r>
      <w:proofErr w:type="spellEnd"/>
      <w:r w:rsidRPr="0038695A">
        <w:rPr>
          <w:rFonts w:asciiTheme="minorHAnsi" w:hAnsiTheme="minorHAnsi"/>
          <w:sz w:val="18"/>
          <w:szCs w:val="18"/>
        </w:rPr>
        <w:t xml:space="preserve"> exerted similar authority until the eleventh century.</w:t>
      </w:r>
      <w:proofErr w:type="gramEnd"/>
      <w:r w:rsidRPr="0038695A">
        <w:rPr>
          <w:rFonts w:asciiTheme="minorHAnsi" w:hAnsiTheme="minorHAnsi"/>
          <w:sz w:val="18"/>
          <w:szCs w:val="18"/>
        </w:rPr>
        <w:t xml:space="preserve"> Elon 1988: 400-</w:t>
      </w:r>
      <w:r w:rsidR="006F65E8" w:rsidRPr="0038695A">
        <w:rPr>
          <w:rFonts w:asciiTheme="minorHAnsi" w:hAnsiTheme="minorHAnsi"/>
          <w:sz w:val="18"/>
          <w:szCs w:val="18"/>
        </w:rPr>
        <w:t>0</w:t>
      </w:r>
      <w:r w:rsidRPr="0038695A">
        <w:rPr>
          <w:rFonts w:asciiTheme="minorHAnsi" w:hAnsiTheme="minorHAnsi"/>
          <w:sz w:val="18"/>
          <w:szCs w:val="18"/>
        </w:rPr>
        <w:t xml:space="preserve">1. </w:t>
      </w:r>
    </w:p>
  </w:footnote>
  <w:footnote w:id="8">
    <w:p w:rsidR="00063851" w:rsidRPr="0038695A" w:rsidRDefault="00063851" w:rsidP="00A81A0B">
      <w:pPr>
        <w:pStyle w:val="FootnoteText"/>
        <w:jc w:val="both"/>
        <w:rPr>
          <w:sz w:val="18"/>
          <w:szCs w:val="18"/>
        </w:rPr>
      </w:pPr>
      <w:r w:rsidRPr="0038695A">
        <w:rPr>
          <w:rStyle w:val="FootnoteReference"/>
          <w:sz w:val="18"/>
          <w:szCs w:val="18"/>
        </w:rPr>
        <w:footnoteRef/>
      </w:r>
      <w:r w:rsidRPr="0038695A">
        <w:rPr>
          <w:sz w:val="18"/>
          <w:szCs w:val="18"/>
        </w:rPr>
        <w:t xml:space="preserve"> For an illuminating account of the understanding of progress that underlies modern copyright, see </w:t>
      </w:r>
      <w:proofErr w:type="spellStart"/>
      <w:r w:rsidRPr="0038695A">
        <w:rPr>
          <w:sz w:val="18"/>
          <w:szCs w:val="18"/>
        </w:rPr>
        <w:t>Birnhack</w:t>
      </w:r>
      <w:proofErr w:type="spellEnd"/>
      <w:r w:rsidRPr="0038695A">
        <w:rPr>
          <w:sz w:val="18"/>
          <w:szCs w:val="18"/>
        </w:rPr>
        <w:t xml:space="preserve"> 2001. </w:t>
      </w:r>
    </w:p>
  </w:footnote>
  <w:footnote w:id="9">
    <w:p w:rsidR="00063851" w:rsidRPr="0038695A" w:rsidRDefault="00063851" w:rsidP="00F11699">
      <w:pPr>
        <w:pStyle w:val="FootnoteText"/>
        <w:jc w:val="both"/>
        <w:rPr>
          <w:sz w:val="18"/>
          <w:szCs w:val="18"/>
        </w:rPr>
      </w:pPr>
      <w:r w:rsidRPr="004B051B">
        <w:rPr>
          <w:rStyle w:val="FootnoteReference"/>
          <w:sz w:val="18"/>
        </w:rPr>
        <w:footnoteRef/>
      </w:r>
      <w:r w:rsidRPr="004B051B">
        <w:rPr>
          <w:sz w:val="18"/>
        </w:rPr>
        <w:t xml:space="preserve"> </w:t>
      </w:r>
      <w:r w:rsidRPr="0038695A">
        <w:rPr>
          <w:sz w:val="18"/>
          <w:szCs w:val="18"/>
        </w:rPr>
        <w:t>The principle of contemporary inferiority is called “</w:t>
      </w:r>
      <w:proofErr w:type="spellStart"/>
      <w:r w:rsidRPr="0038695A">
        <w:rPr>
          <w:i/>
          <w:iCs/>
          <w:sz w:val="18"/>
          <w:szCs w:val="18"/>
        </w:rPr>
        <w:t>yeridat</w:t>
      </w:r>
      <w:proofErr w:type="spellEnd"/>
      <w:r w:rsidRPr="0038695A">
        <w:rPr>
          <w:i/>
          <w:iCs/>
          <w:sz w:val="18"/>
          <w:szCs w:val="18"/>
        </w:rPr>
        <w:t xml:space="preserve"> ha-</w:t>
      </w:r>
      <w:proofErr w:type="spellStart"/>
      <w:r w:rsidRPr="0038695A">
        <w:rPr>
          <w:i/>
          <w:iCs/>
          <w:sz w:val="18"/>
          <w:szCs w:val="18"/>
        </w:rPr>
        <w:t>dorot</w:t>
      </w:r>
      <w:proofErr w:type="spellEnd"/>
      <w:r w:rsidRPr="0038695A">
        <w:rPr>
          <w:sz w:val="18"/>
          <w:szCs w:val="18"/>
        </w:rPr>
        <w:t xml:space="preserve">,” meaning “the decline of the generations.” </w:t>
      </w:r>
    </w:p>
  </w:footnote>
  <w:footnote w:id="10">
    <w:p w:rsidR="00063851" w:rsidRPr="0038695A" w:rsidRDefault="00063851" w:rsidP="00AB5136">
      <w:pPr>
        <w:pStyle w:val="FootnoteText"/>
        <w:spacing w:after="0"/>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r w:rsidRPr="0038695A">
        <w:rPr>
          <w:rFonts w:asciiTheme="minorHAnsi" w:hAnsiTheme="minorHAnsi"/>
          <w:i/>
          <w:iCs/>
          <w:sz w:val="18"/>
          <w:szCs w:val="18"/>
        </w:rPr>
        <w:t>See</w:t>
      </w:r>
      <w:r w:rsidRPr="0038695A">
        <w:rPr>
          <w:rFonts w:asciiTheme="minorHAnsi" w:hAnsiTheme="minorHAnsi"/>
          <w:sz w:val="18"/>
          <w:szCs w:val="18"/>
        </w:rPr>
        <w:t xml:space="preserve"> </w:t>
      </w:r>
      <w:r w:rsidRPr="0038695A">
        <w:rPr>
          <w:rFonts w:asciiTheme="minorHAnsi" w:hAnsiTheme="minorHAnsi"/>
          <w:i/>
          <w:iCs/>
          <w:sz w:val="18"/>
          <w:szCs w:val="18"/>
        </w:rPr>
        <w:t>generally</w:t>
      </w:r>
      <w:r w:rsidRPr="0038695A">
        <w:rPr>
          <w:rFonts w:asciiTheme="minorHAnsi" w:hAnsiTheme="minorHAnsi"/>
          <w:sz w:val="18"/>
          <w:szCs w:val="18"/>
        </w:rPr>
        <w:t xml:space="preserve"> Sacks 1992: 123. </w:t>
      </w:r>
    </w:p>
  </w:footnote>
  <w:footnote w:id="11">
    <w:p w:rsidR="00063851" w:rsidRPr="0038695A" w:rsidRDefault="00063851" w:rsidP="001A5F16">
      <w:pPr>
        <w:pStyle w:val="FootnoteText"/>
        <w:spacing w:after="0"/>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r w:rsidRPr="0038695A">
        <w:rPr>
          <w:rFonts w:asciiTheme="minorHAnsi" w:hAnsiTheme="minorHAnsi"/>
          <w:i/>
          <w:iCs/>
          <w:sz w:val="18"/>
          <w:szCs w:val="18"/>
        </w:rPr>
        <w:t xml:space="preserve">See </w:t>
      </w:r>
      <w:proofErr w:type="spellStart"/>
      <w:r w:rsidRPr="0038695A">
        <w:rPr>
          <w:rFonts w:asciiTheme="minorHAnsi" w:hAnsiTheme="minorHAnsi"/>
          <w:iCs/>
          <w:sz w:val="18"/>
          <w:szCs w:val="18"/>
        </w:rPr>
        <w:t>Fram</w:t>
      </w:r>
      <w:proofErr w:type="spellEnd"/>
      <w:r w:rsidRPr="0038695A">
        <w:rPr>
          <w:rFonts w:asciiTheme="minorHAnsi" w:hAnsiTheme="minorHAnsi"/>
          <w:iCs/>
          <w:sz w:val="18"/>
          <w:szCs w:val="18"/>
        </w:rPr>
        <w:t xml:space="preserve"> 1997</w:t>
      </w:r>
      <w:r w:rsidRPr="0038695A">
        <w:rPr>
          <w:rFonts w:asciiTheme="minorHAnsi" w:hAnsiTheme="minorHAnsi"/>
          <w:sz w:val="18"/>
          <w:szCs w:val="18"/>
        </w:rPr>
        <w:t xml:space="preserve"> (presenting in-depth studies of instances in which leading rabbinic jurists adapted Jewish law to pressing economic and communal issues of the day through legal fictions and reinterpretations of textual authority); Katz 2000: 52-62 (discussing rabbinic rulings regulating and partly accommodating previously forbidden activities, including charging interest and dealing in non-kosher wine and food, in response to prevailing economic pressures); Katz 1998b; </w:t>
      </w:r>
      <w:proofErr w:type="spellStart"/>
      <w:r w:rsidRPr="0038695A">
        <w:rPr>
          <w:rFonts w:asciiTheme="minorHAnsi" w:hAnsiTheme="minorHAnsi"/>
          <w:sz w:val="18"/>
          <w:szCs w:val="18"/>
        </w:rPr>
        <w:t>Gamoran</w:t>
      </w:r>
      <w:proofErr w:type="spellEnd"/>
      <w:r w:rsidRPr="0038695A">
        <w:rPr>
          <w:rFonts w:asciiTheme="minorHAnsi" w:hAnsiTheme="minorHAnsi"/>
          <w:sz w:val="18"/>
          <w:szCs w:val="18"/>
        </w:rPr>
        <w:t xml:space="preserve"> 2008; </w:t>
      </w:r>
      <w:proofErr w:type="spellStart"/>
      <w:r w:rsidRPr="0038695A">
        <w:rPr>
          <w:rFonts w:asciiTheme="minorHAnsi" w:hAnsiTheme="minorHAnsi"/>
          <w:sz w:val="18"/>
          <w:szCs w:val="18"/>
        </w:rPr>
        <w:t>Weistreich</w:t>
      </w:r>
      <w:proofErr w:type="spellEnd"/>
      <w:r w:rsidRPr="0038695A">
        <w:rPr>
          <w:rFonts w:asciiTheme="minorHAnsi" w:hAnsiTheme="minorHAnsi"/>
          <w:sz w:val="18"/>
          <w:szCs w:val="18"/>
        </w:rPr>
        <w:t xml:space="preserve"> 2010: 435-36 (attributing adoption of negotiability to local economic conditions).</w:t>
      </w:r>
    </w:p>
  </w:footnote>
  <w:footnote w:id="12">
    <w:p w:rsidR="00063851" w:rsidRPr="004B051B" w:rsidRDefault="00063851" w:rsidP="00851D65">
      <w:pPr>
        <w:pStyle w:val="FootnoteText"/>
        <w:rPr>
          <w:sz w:val="18"/>
        </w:rPr>
      </w:pPr>
      <w:r w:rsidRPr="004B051B">
        <w:rPr>
          <w:rStyle w:val="FootnoteReference"/>
          <w:sz w:val="18"/>
        </w:rPr>
        <w:footnoteRef/>
      </w:r>
      <w:r w:rsidRPr="004B051B">
        <w:rPr>
          <w:sz w:val="18"/>
        </w:rPr>
        <w:t xml:space="preserve"> </w:t>
      </w:r>
      <w:r w:rsidRPr="0038695A">
        <w:rPr>
          <w:sz w:val="18"/>
          <w:szCs w:val="18"/>
        </w:rPr>
        <w:t>The rule that “the law is according to later halakhic scholars” was developed in the post-</w:t>
      </w:r>
      <w:proofErr w:type="spellStart"/>
      <w:r w:rsidRPr="0038695A">
        <w:rPr>
          <w:sz w:val="18"/>
          <w:szCs w:val="18"/>
        </w:rPr>
        <w:t>talmudic</w:t>
      </w:r>
      <w:proofErr w:type="spellEnd"/>
      <w:r w:rsidRPr="0038695A">
        <w:rPr>
          <w:sz w:val="18"/>
          <w:szCs w:val="18"/>
        </w:rPr>
        <w:t xml:space="preserve"> period and solidified in the fourteenth century. </w:t>
      </w:r>
      <w:r w:rsidRPr="0038695A">
        <w:rPr>
          <w:i/>
          <w:iCs/>
          <w:sz w:val="18"/>
          <w:szCs w:val="18"/>
        </w:rPr>
        <w:t>See</w:t>
      </w:r>
      <w:r w:rsidRPr="0038695A">
        <w:rPr>
          <w:sz w:val="18"/>
          <w:szCs w:val="18"/>
        </w:rPr>
        <w:t xml:space="preserve"> Ta-</w:t>
      </w:r>
      <w:proofErr w:type="spellStart"/>
      <w:r w:rsidRPr="0038695A">
        <w:rPr>
          <w:sz w:val="18"/>
          <w:szCs w:val="18"/>
        </w:rPr>
        <w:t>Shma</w:t>
      </w:r>
      <w:proofErr w:type="spellEnd"/>
      <w:r w:rsidRPr="0038695A">
        <w:rPr>
          <w:b/>
          <w:sz w:val="18"/>
          <w:szCs w:val="18"/>
        </w:rPr>
        <w:t xml:space="preserve"> 1998. </w:t>
      </w:r>
      <w:r w:rsidRPr="0038695A">
        <w:rPr>
          <w:sz w:val="18"/>
          <w:szCs w:val="18"/>
        </w:rPr>
        <w:t>Ta-</w:t>
      </w:r>
      <w:proofErr w:type="spellStart"/>
      <w:r w:rsidRPr="0038695A">
        <w:rPr>
          <w:sz w:val="18"/>
          <w:szCs w:val="18"/>
        </w:rPr>
        <w:t>Shma</w:t>
      </w:r>
      <w:proofErr w:type="spellEnd"/>
      <w:r w:rsidRPr="0038695A">
        <w:rPr>
          <w:sz w:val="18"/>
          <w:szCs w:val="18"/>
        </w:rPr>
        <w:t xml:space="preserve"> conjectures that the rule came to be applied among Ashkenazic authorities centuries before Sephardic scholars because, as early as the twelfth century, Christian Europe came to accept that wisdom is cumulatively acquired and developing from generation to generation, while that view was not internalized in the Islamic world. Ta-</w:t>
      </w:r>
      <w:proofErr w:type="spellStart"/>
      <w:r w:rsidRPr="0038695A">
        <w:rPr>
          <w:sz w:val="18"/>
          <w:szCs w:val="18"/>
        </w:rPr>
        <w:t>Shma</w:t>
      </w:r>
      <w:proofErr w:type="spellEnd"/>
      <w:r w:rsidRPr="0038695A">
        <w:rPr>
          <w:sz w:val="18"/>
          <w:szCs w:val="18"/>
        </w:rPr>
        <w:t xml:space="preserve"> 2006:</w:t>
      </w:r>
      <w:r w:rsidR="00A524C5" w:rsidRPr="0038695A">
        <w:rPr>
          <w:sz w:val="18"/>
          <w:szCs w:val="18"/>
        </w:rPr>
        <w:t xml:space="preserve"> </w:t>
      </w:r>
      <w:r w:rsidRPr="0038695A">
        <w:rPr>
          <w:sz w:val="18"/>
          <w:szCs w:val="18"/>
        </w:rPr>
        <w:t>163. If so, we see some rabbinic acceptance of the progression of knowledge, which might stand in tension with the rabbinic principle that previous generations were superior.</w:t>
      </w:r>
    </w:p>
  </w:footnote>
  <w:footnote w:id="13">
    <w:p w:rsidR="00063851" w:rsidRPr="0038695A" w:rsidRDefault="00063851" w:rsidP="001A5F16">
      <w:pPr>
        <w:pStyle w:val="FootnoteText"/>
        <w:spacing w:after="0"/>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Pr="0038695A">
        <w:rPr>
          <w:rFonts w:asciiTheme="minorHAnsi" w:hAnsiTheme="minorHAnsi"/>
          <w:sz w:val="18"/>
          <w:szCs w:val="18"/>
        </w:rPr>
        <w:t>Broyde</w:t>
      </w:r>
      <w:proofErr w:type="spellEnd"/>
      <w:r w:rsidRPr="0038695A">
        <w:rPr>
          <w:rFonts w:asciiTheme="minorHAnsi" w:hAnsiTheme="minorHAnsi"/>
          <w:sz w:val="18"/>
          <w:szCs w:val="18"/>
        </w:rPr>
        <w:t xml:space="preserve"> 2010: 363, 372-76; Jackson 1980: 1 (presenting a critical survey of theories of foreign influence in Jewish law, including the difficulty of providing causation as opposed to parallel development,); </w:t>
      </w:r>
      <w:proofErr w:type="spellStart"/>
      <w:r w:rsidRPr="0038695A">
        <w:rPr>
          <w:rFonts w:asciiTheme="minorHAnsi" w:hAnsiTheme="minorHAnsi"/>
          <w:sz w:val="18"/>
          <w:szCs w:val="18"/>
        </w:rPr>
        <w:t>Goitein</w:t>
      </w:r>
      <w:proofErr w:type="spellEnd"/>
      <w:r w:rsidRPr="0038695A">
        <w:rPr>
          <w:rFonts w:asciiTheme="minorHAnsi" w:hAnsiTheme="minorHAnsi"/>
          <w:sz w:val="18"/>
          <w:szCs w:val="18"/>
        </w:rPr>
        <w:t xml:space="preserve"> 1980: 61; Kaplan 2007 (discussing rabbinic solution to the problem of marriages that were illegal under the French civil law France). </w:t>
      </w:r>
    </w:p>
  </w:footnote>
  <w:footnote w:id="14">
    <w:p w:rsidR="00063851" w:rsidRPr="0038695A" w:rsidRDefault="00063851" w:rsidP="008901E1">
      <w:pPr>
        <w:pStyle w:val="FootnoteText"/>
        <w:spacing w:after="0"/>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r w:rsidRPr="0038695A">
        <w:rPr>
          <w:rFonts w:asciiTheme="minorHAnsi" w:hAnsiTheme="minorHAnsi"/>
          <w:i/>
          <w:iCs/>
          <w:sz w:val="18"/>
          <w:szCs w:val="18"/>
        </w:rPr>
        <w:t>See</w:t>
      </w:r>
      <w:r w:rsidRPr="0038695A">
        <w:rPr>
          <w:rFonts w:asciiTheme="minorHAnsi" w:hAnsiTheme="minorHAnsi"/>
          <w:sz w:val="18"/>
          <w:szCs w:val="18"/>
        </w:rPr>
        <w:t xml:space="preserve"> Katz 1998: 179-83 (describing the rabbinic legitimization of community enactments, which sometimes reflected concepts found in the surrounding society that did not necessarily conform in substance to </w:t>
      </w:r>
      <w:r w:rsidRPr="0038695A">
        <w:rPr>
          <w:rFonts w:asciiTheme="minorHAnsi" w:hAnsiTheme="minorHAnsi"/>
          <w:i/>
          <w:iCs/>
          <w:sz w:val="18"/>
          <w:szCs w:val="18"/>
        </w:rPr>
        <w:t>halakhic</w:t>
      </w:r>
      <w:r w:rsidRPr="0038695A">
        <w:rPr>
          <w:rFonts w:asciiTheme="minorHAnsi" w:hAnsiTheme="minorHAnsi"/>
          <w:sz w:val="18"/>
          <w:szCs w:val="18"/>
        </w:rPr>
        <w:t xml:space="preserve"> principles). </w:t>
      </w:r>
      <w:r w:rsidRPr="0038695A">
        <w:rPr>
          <w:rFonts w:asciiTheme="minorHAnsi" w:hAnsiTheme="minorHAnsi"/>
          <w:i/>
          <w:iCs/>
          <w:sz w:val="18"/>
          <w:szCs w:val="18"/>
        </w:rPr>
        <w:t>See also</w:t>
      </w:r>
      <w:r w:rsidRPr="0038695A">
        <w:rPr>
          <w:rFonts w:asciiTheme="minorHAnsi" w:hAnsiTheme="minorHAnsi"/>
          <w:sz w:val="18"/>
          <w:szCs w:val="18"/>
        </w:rPr>
        <w:t xml:space="preserve"> Morell 1971 (discussing the rabbinic validation of communal enactments as having operative force under Jewish law).</w:t>
      </w:r>
    </w:p>
  </w:footnote>
  <w:footnote w:id="15">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The leading contemporary treatise on the rule of deference, termed, “the law of the sovereign is the law,” </w:t>
      </w:r>
      <w:proofErr w:type="gramStart"/>
      <w:r w:rsidRPr="0038695A">
        <w:rPr>
          <w:rFonts w:asciiTheme="minorHAnsi" w:hAnsiTheme="minorHAnsi"/>
          <w:sz w:val="18"/>
          <w:szCs w:val="18"/>
        </w:rPr>
        <w:t xml:space="preserve">is  </w:t>
      </w:r>
      <w:proofErr w:type="spellStart"/>
      <w:r w:rsidRPr="0038695A">
        <w:rPr>
          <w:rFonts w:asciiTheme="minorHAnsi" w:hAnsiTheme="minorHAnsi"/>
          <w:sz w:val="18"/>
          <w:szCs w:val="18"/>
        </w:rPr>
        <w:t>Shilo</w:t>
      </w:r>
      <w:proofErr w:type="spellEnd"/>
      <w:proofErr w:type="gramEnd"/>
      <w:r w:rsidRPr="0038695A">
        <w:rPr>
          <w:rFonts w:asciiTheme="minorHAnsi" w:hAnsiTheme="minorHAnsi"/>
          <w:sz w:val="18"/>
          <w:szCs w:val="18"/>
        </w:rPr>
        <w:t xml:space="preserve"> 1974. </w:t>
      </w:r>
      <w:r w:rsidRPr="0038695A">
        <w:rPr>
          <w:rFonts w:asciiTheme="minorHAnsi" w:hAnsiTheme="minorHAnsi"/>
          <w:i/>
          <w:iCs/>
          <w:sz w:val="18"/>
          <w:szCs w:val="18"/>
        </w:rPr>
        <w:t>See also</w:t>
      </w:r>
      <w:r w:rsidRPr="0038695A">
        <w:rPr>
          <w:rFonts w:asciiTheme="minorHAnsi" w:hAnsiTheme="minorHAnsi"/>
          <w:sz w:val="18"/>
          <w:szCs w:val="18"/>
        </w:rPr>
        <w:t xml:space="preserve"> </w:t>
      </w:r>
      <w:r w:rsidR="00EC4D46" w:rsidRPr="0038695A">
        <w:rPr>
          <w:rFonts w:asciiTheme="minorHAnsi" w:hAnsiTheme="minorHAnsi"/>
          <w:sz w:val="18"/>
          <w:szCs w:val="18"/>
        </w:rPr>
        <w:t>Graff 1985.</w:t>
      </w:r>
      <w:r w:rsidRPr="0038695A">
        <w:rPr>
          <w:rFonts w:asciiTheme="minorHAnsi" w:hAnsiTheme="minorHAnsi"/>
          <w:sz w:val="18"/>
          <w:szCs w:val="18"/>
        </w:rPr>
        <w:t xml:space="preserve"> Prevailing norms might also influence rabbinic judge’s rulings in the space provided the rabbinic understanding that a judge may apply his reason and common sense in adjudicating disputes and is not bound by precedent. See, generally </w:t>
      </w:r>
      <w:proofErr w:type="spellStart"/>
      <w:r w:rsidRPr="0038695A">
        <w:rPr>
          <w:rFonts w:asciiTheme="minorHAnsi" w:hAnsiTheme="minorHAnsi"/>
          <w:sz w:val="18"/>
          <w:szCs w:val="18"/>
        </w:rPr>
        <w:t>Lamm</w:t>
      </w:r>
      <w:proofErr w:type="spellEnd"/>
      <w:r w:rsidRPr="0038695A">
        <w:rPr>
          <w:rFonts w:asciiTheme="minorHAnsi" w:hAnsiTheme="minorHAnsi"/>
          <w:sz w:val="18"/>
          <w:szCs w:val="18"/>
        </w:rPr>
        <w:t xml:space="preserve"> and Kirschenbaum</w:t>
      </w:r>
      <w:r w:rsidR="00EC4D46" w:rsidRPr="0038695A">
        <w:rPr>
          <w:rFonts w:asciiTheme="minorHAnsi" w:hAnsiTheme="minorHAnsi"/>
          <w:sz w:val="18"/>
          <w:szCs w:val="18"/>
        </w:rPr>
        <w:t xml:space="preserve"> 1979</w:t>
      </w:r>
      <w:r w:rsidRPr="0038695A">
        <w:rPr>
          <w:rFonts w:asciiTheme="minorHAnsi" w:hAnsiTheme="minorHAnsi"/>
          <w:sz w:val="18"/>
          <w:szCs w:val="18"/>
        </w:rPr>
        <w:t xml:space="preserve"> (discussing rabbinic judges’ use of reason and the absence of binding precedent in adjudicating disputes).</w:t>
      </w:r>
    </w:p>
  </w:footnote>
  <w:footnote w:id="16">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For extensive discussion of historians’ various theories of how surrounding cultures have impacted Jewish identity and culture, see</w:t>
      </w:r>
      <w:r w:rsidR="00EC4D46" w:rsidRPr="0038695A">
        <w:rPr>
          <w:rFonts w:asciiTheme="minorHAnsi" w:hAnsiTheme="minorHAnsi"/>
          <w:sz w:val="18"/>
          <w:szCs w:val="18"/>
        </w:rPr>
        <w:t xml:space="preserve"> </w:t>
      </w:r>
      <w:proofErr w:type="spellStart"/>
      <w:r w:rsidR="00EC4D46" w:rsidRPr="0038695A">
        <w:rPr>
          <w:rFonts w:asciiTheme="minorHAnsi" w:hAnsiTheme="minorHAnsi"/>
          <w:sz w:val="18"/>
          <w:szCs w:val="18"/>
        </w:rPr>
        <w:t>Rosman</w:t>
      </w:r>
      <w:proofErr w:type="spellEnd"/>
      <w:r w:rsidR="00EC4D46" w:rsidRPr="0038695A">
        <w:rPr>
          <w:rFonts w:asciiTheme="minorHAnsi" w:hAnsiTheme="minorHAnsi"/>
          <w:sz w:val="18"/>
          <w:szCs w:val="18"/>
        </w:rPr>
        <w:t xml:space="preserve"> 2007: 82-108. </w:t>
      </w:r>
      <w:r w:rsidRPr="0038695A">
        <w:rPr>
          <w:rFonts w:asciiTheme="minorHAnsi" w:hAnsiTheme="minorHAnsi"/>
          <w:sz w:val="18"/>
          <w:szCs w:val="18"/>
        </w:rPr>
        <w:t xml:space="preserve"> </w:t>
      </w:r>
    </w:p>
  </w:footnote>
  <w:footnote w:id="17">
    <w:p w:rsidR="00063851" w:rsidRPr="0038695A" w:rsidRDefault="00063851" w:rsidP="00207FEA">
      <w:pPr>
        <w:pStyle w:val="FootnoteText"/>
        <w:jc w:val="both"/>
        <w:rPr>
          <w:sz w:val="18"/>
          <w:szCs w:val="18"/>
        </w:rPr>
      </w:pPr>
      <w:r w:rsidRPr="0038695A">
        <w:rPr>
          <w:rStyle w:val="FootnoteReference"/>
          <w:sz w:val="18"/>
          <w:szCs w:val="18"/>
        </w:rPr>
        <w:footnoteRef/>
      </w:r>
      <w:r w:rsidRPr="0038695A">
        <w:rPr>
          <w:sz w:val="18"/>
          <w:szCs w:val="18"/>
        </w:rPr>
        <w:t xml:space="preserve"> For further discussion, see </w:t>
      </w:r>
      <w:proofErr w:type="spellStart"/>
      <w:r w:rsidRPr="0038695A">
        <w:rPr>
          <w:sz w:val="18"/>
          <w:szCs w:val="18"/>
        </w:rPr>
        <w:t>Bracha</w:t>
      </w:r>
      <w:proofErr w:type="spellEnd"/>
      <w:r w:rsidR="00EC4D46" w:rsidRPr="0038695A">
        <w:rPr>
          <w:sz w:val="18"/>
          <w:szCs w:val="18"/>
        </w:rPr>
        <w:t xml:space="preserve"> 2010: 1459-62</w:t>
      </w:r>
      <w:r w:rsidRPr="0038695A">
        <w:rPr>
          <w:sz w:val="18"/>
          <w:szCs w:val="18"/>
        </w:rPr>
        <w:t>;</w:t>
      </w:r>
      <w:r w:rsidR="008B4BA6" w:rsidRPr="0038695A">
        <w:rPr>
          <w:sz w:val="18"/>
          <w:szCs w:val="18"/>
        </w:rPr>
        <w:t xml:space="preserve"> </w:t>
      </w:r>
      <w:r w:rsidRPr="0038695A">
        <w:rPr>
          <w:sz w:val="18"/>
          <w:szCs w:val="18"/>
        </w:rPr>
        <w:t>Langer</w:t>
      </w:r>
      <w:r w:rsidR="00EC4D46" w:rsidRPr="0038695A">
        <w:rPr>
          <w:sz w:val="18"/>
          <w:szCs w:val="18"/>
        </w:rPr>
        <w:t xml:space="preserve"> 2004: 29-35. </w:t>
      </w:r>
      <w:r w:rsidRPr="0038695A">
        <w:rPr>
          <w:sz w:val="18"/>
          <w:szCs w:val="18"/>
        </w:rPr>
        <w:t xml:space="preserve"> </w:t>
      </w:r>
    </w:p>
  </w:footnote>
  <w:footnote w:id="18">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00EC4D46" w:rsidRPr="0038695A">
        <w:rPr>
          <w:rFonts w:asciiTheme="minorHAnsi" w:hAnsiTheme="minorHAnsi"/>
          <w:sz w:val="18"/>
          <w:szCs w:val="18"/>
        </w:rPr>
        <w:t>Rakover</w:t>
      </w:r>
      <w:proofErr w:type="spellEnd"/>
      <w:r w:rsidR="00EC4D46" w:rsidRPr="0038695A">
        <w:rPr>
          <w:rFonts w:asciiTheme="minorHAnsi" w:hAnsiTheme="minorHAnsi"/>
          <w:sz w:val="18"/>
          <w:szCs w:val="18"/>
        </w:rPr>
        <w:t xml:space="preserve"> 1991: 126-33. </w:t>
      </w:r>
    </w:p>
  </w:footnote>
  <w:footnote w:id="19">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Pr="0038695A">
        <w:rPr>
          <w:rFonts w:asciiTheme="minorHAnsi" w:hAnsiTheme="minorHAnsi"/>
          <w:sz w:val="18"/>
          <w:szCs w:val="18"/>
        </w:rPr>
        <w:t>Rakover</w:t>
      </w:r>
      <w:proofErr w:type="spellEnd"/>
      <w:r w:rsidR="00EC4D46" w:rsidRPr="0038695A">
        <w:rPr>
          <w:rFonts w:asciiTheme="minorHAnsi" w:hAnsiTheme="minorHAnsi"/>
          <w:sz w:val="18"/>
          <w:szCs w:val="18"/>
        </w:rPr>
        <w:t xml:space="preserve"> 1991:</w:t>
      </w:r>
      <w:r w:rsidRPr="0038695A">
        <w:rPr>
          <w:rFonts w:asciiTheme="minorHAnsi" w:hAnsiTheme="minorHAnsi"/>
          <w:sz w:val="18"/>
          <w:szCs w:val="18"/>
        </w:rPr>
        <w:t xml:space="preserve"> 309-10.</w:t>
      </w:r>
    </w:p>
  </w:footnote>
  <w:footnote w:id="20">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Heller </w:t>
      </w:r>
      <w:r w:rsidR="00EC4D46" w:rsidRPr="0038695A">
        <w:rPr>
          <w:rFonts w:asciiTheme="minorHAnsi" w:hAnsiTheme="minorHAnsi"/>
          <w:sz w:val="18"/>
          <w:szCs w:val="18"/>
        </w:rPr>
        <w:t xml:space="preserve">2006: </w:t>
      </w:r>
      <w:r w:rsidRPr="0038695A">
        <w:rPr>
          <w:rFonts w:asciiTheme="minorHAnsi" w:hAnsiTheme="minorHAnsi"/>
          <w:sz w:val="18"/>
          <w:szCs w:val="18"/>
        </w:rPr>
        <w:t xml:space="preserve">221. In the Dutch Republic in the eighteenth century, publications by the church, as well as publications for school use and editions of the classics, were ineligible for a privilege. </w:t>
      </w:r>
      <w:proofErr w:type="spellStart"/>
      <w:r w:rsidRPr="0038695A">
        <w:rPr>
          <w:rFonts w:asciiTheme="minorHAnsi" w:hAnsiTheme="minorHAnsi"/>
          <w:sz w:val="18"/>
          <w:szCs w:val="18"/>
        </w:rPr>
        <w:t>Hoftijzer</w:t>
      </w:r>
      <w:proofErr w:type="spellEnd"/>
      <w:r w:rsidR="00EC4D46" w:rsidRPr="0038695A">
        <w:rPr>
          <w:rFonts w:asciiTheme="minorHAnsi" w:hAnsiTheme="minorHAnsi"/>
          <w:sz w:val="18"/>
          <w:szCs w:val="18"/>
        </w:rPr>
        <w:t xml:space="preserve"> 1997: 13n32. </w:t>
      </w:r>
      <w:r w:rsidRPr="0038695A">
        <w:rPr>
          <w:rFonts w:asciiTheme="minorHAnsi" w:hAnsiTheme="minorHAnsi"/>
          <w:sz w:val="18"/>
          <w:szCs w:val="18"/>
        </w:rPr>
        <w:t xml:space="preserve"> </w:t>
      </w:r>
    </w:p>
  </w:footnote>
  <w:footnote w:id="21">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Pr="0038695A">
        <w:rPr>
          <w:rFonts w:asciiTheme="minorHAnsi" w:hAnsiTheme="minorHAnsi"/>
          <w:sz w:val="18"/>
          <w:szCs w:val="18"/>
        </w:rPr>
        <w:t>Rakover</w:t>
      </w:r>
      <w:proofErr w:type="spellEnd"/>
      <w:r w:rsidR="00EC4D46" w:rsidRPr="0038695A">
        <w:rPr>
          <w:rFonts w:asciiTheme="minorHAnsi" w:hAnsiTheme="minorHAnsi"/>
          <w:sz w:val="18"/>
          <w:szCs w:val="18"/>
        </w:rPr>
        <w:t xml:space="preserve"> 1991:</w:t>
      </w:r>
      <w:r w:rsidRPr="0038695A">
        <w:rPr>
          <w:rFonts w:asciiTheme="minorHAnsi" w:hAnsiTheme="minorHAnsi"/>
          <w:sz w:val="18"/>
          <w:szCs w:val="18"/>
        </w:rPr>
        <w:t xml:space="preserve"> 309.</w:t>
      </w:r>
    </w:p>
  </w:footnote>
  <w:footnote w:id="22">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gramStart"/>
      <w:r w:rsidRPr="0038695A">
        <w:rPr>
          <w:rFonts w:asciiTheme="minorHAnsi" w:hAnsiTheme="minorHAnsi" w:cs="Times New Roman"/>
          <w:smallCaps/>
          <w:sz w:val="18"/>
          <w:szCs w:val="18"/>
        </w:rPr>
        <w:t xml:space="preserve">Joseph Saul </w:t>
      </w:r>
      <w:proofErr w:type="spellStart"/>
      <w:r w:rsidRPr="0038695A">
        <w:rPr>
          <w:rFonts w:asciiTheme="minorHAnsi" w:hAnsiTheme="minorHAnsi" w:cs="Times New Roman"/>
          <w:smallCaps/>
          <w:sz w:val="18"/>
          <w:szCs w:val="18"/>
        </w:rPr>
        <w:t>Nathanson</w:t>
      </w:r>
      <w:proofErr w:type="spellEnd"/>
      <w:r w:rsidRPr="0038695A">
        <w:rPr>
          <w:rFonts w:asciiTheme="minorHAnsi" w:hAnsiTheme="minorHAnsi" w:cs="Times New Roman"/>
          <w:smallCaps/>
          <w:sz w:val="18"/>
          <w:szCs w:val="18"/>
        </w:rPr>
        <w:t xml:space="preserve">, </w:t>
      </w:r>
      <w:proofErr w:type="spellStart"/>
      <w:r w:rsidRPr="0038695A">
        <w:rPr>
          <w:rFonts w:asciiTheme="minorHAnsi" w:hAnsiTheme="minorHAnsi" w:cs="Times New Roman"/>
          <w:smallCaps/>
          <w:sz w:val="18"/>
          <w:szCs w:val="18"/>
        </w:rPr>
        <w:t>Responsa</w:t>
      </w:r>
      <w:proofErr w:type="spellEnd"/>
      <w:r w:rsidRPr="0038695A">
        <w:rPr>
          <w:rFonts w:asciiTheme="minorHAnsi" w:hAnsiTheme="minorHAnsi" w:cs="Times New Roman"/>
          <w:smallCaps/>
          <w:sz w:val="18"/>
          <w:szCs w:val="18"/>
        </w:rPr>
        <w:t xml:space="preserve"> </w:t>
      </w:r>
      <w:proofErr w:type="spellStart"/>
      <w:r w:rsidRPr="0038695A">
        <w:rPr>
          <w:rFonts w:asciiTheme="minorHAnsi" w:hAnsiTheme="minorHAnsi" w:cs="Times New Roman"/>
          <w:smallCaps/>
          <w:sz w:val="18"/>
          <w:szCs w:val="18"/>
        </w:rPr>
        <w:t>Sho'el</w:t>
      </w:r>
      <w:proofErr w:type="spellEnd"/>
      <w:r w:rsidRPr="0038695A">
        <w:rPr>
          <w:rFonts w:asciiTheme="minorHAnsi" w:hAnsiTheme="minorHAnsi" w:cs="Times New Roman"/>
          <w:smallCaps/>
          <w:sz w:val="18"/>
          <w:szCs w:val="18"/>
        </w:rPr>
        <w:t xml:space="preserve"> u-</w:t>
      </w:r>
      <w:proofErr w:type="spellStart"/>
      <w:r w:rsidRPr="0038695A">
        <w:rPr>
          <w:rFonts w:asciiTheme="minorHAnsi" w:hAnsiTheme="minorHAnsi" w:cs="Times New Roman"/>
          <w:smallCaps/>
          <w:sz w:val="18"/>
          <w:szCs w:val="18"/>
        </w:rPr>
        <w:t>Meshiv</w:t>
      </w:r>
      <w:proofErr w:type="spellEnd"/>
      <w:r w:rsidRPr="0038695A">
        <w:rPr>
          <w:rFonts w:asciiTheme="minorHAnsi" w:hAnsiTheme="minorHAnsi" w:cs="Times New Roman"/>
          <w:sz w:val="18"/>
          <w:szCs w:val="18"/>
        </w:rPr>
        <w:t xml:space="preserve"> pt. 1, no. 44 (Lvov 1865) (Hebrew).</w:t>
      </w:r>
      <w:proofErr w:type="gramEnd"/>
    </w:p>
  </w:footnote>
  <w:footnote w:id="23">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See</w:t>
      </w:r>
      <w:r w:rsidR="006F65E8" w:rsidRPr="0038695A">
        <w:rPr>
          <w:rFonts w:asciiTheme="minorHAnsi" w:hAnsiTheme="minorHAnsi"/>
          <w:sz w:val="18"/>
          <w:szCs w:val="18"/>
        </w:rPr>
        <w:t xml:space="preserve"> Cohen 1999: </w:t>
      </w:r>
      <w:proofErr w:type="spellStart"/>
      <w:r w:rsidR="006F65E8" w:rsidRPr="0038695A">
        <w:rPr>
          <w:rFonts w:asciiTheme="minorHAnsi" w:hAnsiTheme="minorHAnsi"/>
          <w:sz w:val="18"/>
          <w:szCs w:val="18"/>
        </w:rPr>
        <w:t>Kuntras</w:t>
      </w:r>
      <w:proofErr w:type="spellEnd"/>
      <w:r w:rsidR="006F65E8" w:rsidRPr="0038695A">
        <w:rPr>
          <w:rFonts w:asciiTheme="minorHAnsi" w:hAnsiTheme="minorHAnsi"/>
          <w:sz w:val="18"/>
          <w:szCs w:val="18"/>
        </w:rPr>
        <w:t xml:space="preserve"> 560-62 </w:t>
      </w:r>
      <w:r w:rsidRPr="0038695A">
        <w:rPr>
          <w:rFonts w:asciiTheme="minorHAnsi" w:hAnsiTheme="minorHAnsi"/>
          <w:sz w:val="18"/>
          <w:szCs w:val="18"/>
        </w:rPr>
        <w:t xml:space="preserve">(describing international copyright treaties as </w:t>
      </w:r>
      <w:proofErr w:type="spellStart"/>
      <w:r w:rsidRPr="0038695A">
        <w:rPr>
          <w:rFonts w:asciiTheme="minorHAnsi" w:hAnsiTheme="minorHAnsi"/>
          <w:sz w:val="18"/>
          <w:szCs w:val="18"/>
        </w:rPr>
        <w:t>takanat</w:t>
      </w:r>
      <w:proofErr w:type="spellEnd"/>
      <w:r w:rsidRPr="0038695A">
        <w:rPr>
          <w:rFonts w:asciiTheme="minorHAnsi" w:hAnsiTheme="minorHAnsi"/>
          <w:sz w:val="18"/>
          <w:szCs w:val="18"/>
        </w:rPr>
        <w:t xml:space="preserve"> </w:t>
      </w:r>
      <w:proofErr w:type="spellStart"/>
      <w:r w:rsidRPr="0038695A">
        <w:rPr>
          <w:rFonts w:asciiTheme="minorHAnsi" w:hAnsiTheme="minorHAnsi"/>
          <w:sz w:val="18"/>
          <w:szCs w:val="18"/>
        </w:rPr>
        <w:t>omanim</w:t>
      </w:r>
      <w:proofErr w:type="spellEnd"/>
      <w:r w:rsidRPr="0038695A">
        <w:rPr>
          <w:rFonts w:asciiTheme="minorHAnsi" w:hAnsiTheme="minorHAnsi"/>
          <w:sz w:val="18"/>
          <w:szCs w:val="18"/>
        </w:rPr>
        <w:t xml:space="preserve"> (guild regulation) within Jewish law, given authors and producers </w:t>
      </w:r>
      <w:proofErr w:type="gramStart"/>
      <w:r w:rsidRPr="0038695A">
        <w:rPr>
          <w:rFonts w:asciiTheme="minorHAnsi" w:hAnsiTheme="minorHAnsi"/>
          <w:sz w:val="18"/>
          <w:szCs w:val="18"/>
        </w:rPr>
        <w:t>associations</w:t>
      </w:r>
      <w:proofErr w:type="gramEnd"/>
      <w:r w:rsidRPr="0038695A">
        <w:rPr>
          <w:rFonts w:asciiTheme="minorHAnsi" w:hAnsiTheme="minorHAnsi"/>
          <w:sz w:val="18"/>
          <w:szCs w:val="18"/>
        </w:rPr>
        <w:t xml:space="preserve"> involvement in drafting them); </w:t>
      </w:r>
      <w:r w:rsidRPr="0038695A">
        <w:rPr>
          <w:rFonts w:asciiTheme="minorHAnsi" w:hAnsiTheme="minorHAnsi" w:cs="Times New Roman"/>
          <w:sz w:val="18"/>
          <w:szCs w:val="18"/>
        </w:rPr>
        <w:t>Weiss</w:t>
      </w:r>
      <w:r w:rsidR="000576DA" w:rsidRPr="0038695A">
        <w:rPr>
          <w:rFonts w:asciiTheme="minorHAnsi" w:hAnsiTheme="minorHAnsi" w:cs="Times New Roman"/>
          <w:sz w:val="18"/>
          <w:szCs w:val="18"/>
        </w:rPr>
        <w:t xml:space="preserve"> 2009: 1. </w:t>
      </w:r>
    </w:p>
  </w:footnote>
  <w:footnote w:id="24">
    <w:p w:rsidR="00063851" w:rsidRPr="0038695A" w:rsidRDefault="00063851" w:rsidP="00207FEA">
      <w:pPr>
        <w:pStyle w:val="FootnoteText"/>
        <w:ind w:firstLine="288"/>
        <w:jc w:val="both"/>
        <w:rPr>
          <w:rFonts w:asciiTheme="minorHAnsi" w:hAnsiTheme="minorHAnsi"/>
          <w:sz w:val="18"/>
          <w:szCs w:val="18"/>
        </w:rPr>
      </w:pPr>
      <w:r w:rsidRPr="0038695A">
        <w:rPr>
          <w:rStyle w:val="FootnoteReference"/>
          <w:rFonts w:asciiTheme="minorHAnsi" w:hAnsiTheme="minorHAnsi"/>
          <w:sz w:val="18"/>
          <w:szCs w:val="18"/>
        </w:rPr>
        <w:footnoteRef/>
      </w:r>
      <w:r w:rsidRPr="0038695A">
        <w:rPr>
          <w:rFonts w:asciiTheme="minorHAnsi" w:hAnsiTheme="minorHAnsi"/>
          <w:sz w:val="18"/>
          <w:szCs w:val="18"/>
        </w:rPr>
        <w:t xml:space="preserve"> </w:t>
      </w:r>
      <w:proofErr w:type="spellStart"/>
      <w:r w:rsidRPr="0038695A">
        <w:rPr>
          <w:rFonts w:asciiTheme="minorHAnsi" w:hAnsiTheme="minorHAnsi"/>
          <w:sz w:val="18"/>
          <w:szCs w:val="18"/>
        </w:rPr>
        <w:t>Rakover</w:t>
      </w:r>
      <w:proofErr w:type="spellEnd"/>
      <w:r w:rsidRPr="0038695A">
        <w:rPr>
          <w:rFonts w:asciiTheme="minorHAnsi" w:hAnsiTheme="minorHAnsi"/>
          <w:sz w:val="18"/>
          <w:szCs w:val="18"/>
        </w:rPr>
        <w:t xml:space="preserve"> </w:t>
      </w:r>
      <w:r w:rsidR="000576DA" w:rsidRPr="0038695A">
        <w:rPr>
          <w:rFonts w:asciiTheme="minorHAnsi" w:hAnsiTheme="minorHAnsi"/>
          <w:sz w:val="18"/>
          <w:szCs w:val="18"/>
        </w:rPr>
        <w:t xml:space="preserve">1991: </w:t>
      </w:r>
      <w:r w:rsidRPr="0038695A">
        <w:rPr>
          <w:rFonts w:asciiTheme="minorHAnsi" w:hAnsiTheme="minorHAnsi"/>
          <w:sz w:val="18"/>
          <w:szCs w:val="18"/>
        </w:rPr>
        <w:t xml:space="preserve">240-42 (discussing ruling of Rabbi </w:t>
      </w:r>
      <w:proofErr w:type="spellStart"/>
      <w:r w:rsidRPr="0038695A">
        <w:rPr>
          <w:rFonts w:asciiTheme="minorHAnsi" w:hAnsiTheme="minorHAnsi"/>
          <w:sz w:val="18"/>
          <w:szCs w:val="18"/>
        </w:rPr>
        <w:t>Arieh</w:t>
      </w:r>
      <w:proofErr w:type="spellEnd"/>
      <w:r w:rsidRPr="0038695A">
        <w:rPr>
          <w:rFonts w:asciiTheme="minorHAnsi" w:hAnsiTheme="minorHAnsi"/>
          <w:sz w:val="18"/>
          <w:szCs w:val="18"/>
        </w:rPr>
        <w:t xml:space="preserve"> </w:t>
      </w:r>
      <w:proofErr w:type="spellStart"/>
      <w:r w:rsidRPr="0038695A">
        <w:rPr>
          <w:rFonts w:asciiTheme="minorHAnsi" w:hAnsiTheme="minorHAnsi"/>
          <w:sz w:val="18"/>
          <w:szCs w:val="18"/>
        </w:rPr>
        <w:t>Leibush</w:t>
      </w:r>
      <w:proofErr w:type="spellEnd"/>
      <w:r w:rsidRPr="0038695A">
        <w:rPr>
          <w:rFonts w:asciiTheme="minorHAnsi" w:hAnsiTheme="minorHAnsi"/>
          <w:sz w:val="18"/>
          <w:szCs w:val="18"/>
        </w:rPr>
        <w:t xml:space="preserve"> ben </w:t>
      </w:r>
      <w:proofErr w:type="spellStart"/>
      <w:r w:rsidRPr="0038695A">
        <w:rPr>
          <w:rFonts w:asciiTheme="minorHAnsi" w:hAnsiTheme="minorHAnsi"/>
          <w:sz w:val="18"/>
          <w:szCs w:val="18"/>
        </w:rPr>
        <w:t>Eliyahu</w:t>
      </w:r>
      <w:proofErr w:type="spellEnd"/>
      <w:r w:rsidRPr="0038695A">
        <w:rPr>
          <w:rFonts w:asciiTheme="minorHAnsi" w:hAnsiTheme="minorHAnsi"/>
          <w:sz w:val="18"/>
          <w:szCs w:val="18"/>
        </w:rPr>
        <w:t xml:space="preserve"> </w:t>
      </w:r>
      <w:proofErr w:type="spellStart"/>
      <w:r w:rsidRPr="0038695A">
        <w:rPr>
          <w:rFonts w:asciiTheme="minorHAnsi" w:hAnsiTheme="minorHAnsi"/>
          <w:sz w:val="18"/>
          <w:szCs w:val="18"/>
        </w:rPr>
        <w:t>Bal</w:t>
      </w:r>
      <w:r w:rsidRPr="0038695A">
        <w:rPr>
          <w:rFonts w:asciiTheme="minorHAnsi" w:hAnsiTheme="minorHAnsi"/>
          <w:sz w:val="18"/>
          <w:szCs w:val="18"/>
          <w:u w:val="single"/>
        </w:rPr>
        <w:t>h</w:t>
      </w:r>
      <w:r w:rsidRPr="0038695A">
        <w:rPr>
          <w:rFonts w:asciiTheme="minorHAnsi" w:hAnsiTheme="minorHAnsi"/>
          <w:sz w:val="18"/>
          <w:szCs w:val="18"/>
        </w:rPr>
        <w:t>uver</w:t>
      </w:r>
      <w:proofErr w:type="spellEnd"/>
      <w:r w:rsidRPr="0038695A">
        <w:rPr>
          <w:rFonts w:asciiTheme="minorHAnsi" w:hAnsiTheme="minorHAnsi"/>
          <w:sz w:val="18"/>
          <w:szCs w:val="18"/>
        </w:rPr>
        <w:t xml:space="preserve"> in dispute between Zhitomir and Vilna printers of competing editions of the Jerusalem Talmud, eventually printed in 1866).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38" w:rsidRDefault="00DA2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51" w:rsidRDefault="00063851">
    <w:pPr>
      <w:tabs>
        <w:tab w:val="center" w:pos="50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51" w:rsidRDefault="00063851" w:rsidP="00DA2438">
    <w:pPr>
      <w:pStyle w:val="Header"/>
      <w:rPr>
        <w:b/>
        <w:bCs/>
      </w:rPr>
    </w:pPr>
    <w:r w:rsidRPr="00A125D8">
      <w:rPr>
        <w:b/>
        <w:bCs/>
      </w:rPr>
      <w:t xml:space="preserve">Neil W. Netanel </w:t>
    </w:r>
    <w:r>
      <w:rPr>
        <w:b/>
        <w:bCs/>
      </w:rPr>
      <w:t>&amp;</w:t>
    </w:r>
    <w:r w:rsidRPr="00A125D8">
      <w:rPr>
        <w:b/>
        <w:bCs/>
      </w:rPr>
      <w:t xml:space="preserve"> David Nimmer, </w:t>
    </w:r>
    <w:r w:rsidRPr="00A125D8">
      <w:rPr>
        <w:b/>
        <w:bCs/>
        <w:smallCaps/>
      </w:rPr>
      <w:t>From Maimonides to Microsoft: The Jewish Law of Copyright Since the Birth of Print</w:t>
    </w:r>
    <w:r w:rsidRPr="00A125D8">
      <w:rPr>
        <w:b/>
        <w:bCs/>
      </w:rPr>
      <w:t xml:space="preserve"> (Oxford Univ</w:t>
    </w:r>
    <w:r>
      <w:rPr>
        <w:b/>
        <w:bCs/>
      </w:rPr>
      <w:t>.</w:t>
    </w:r>
    <w:r w:rsidRPr="00A125D8">
      <w:rPr>
        <w:b/>
        <w:bCs/>
      </w:rPr>
      <w:t xml:space="preserve"> </w:t>
    </w:r>
    <w:r w:rsidRPr="00A125D8">
      <w:rPr>
        <w:b/>
        <w:bCs/>
      </w:rPr>
      <w:t xml:space="preserve">Press, forthcoming </w:t>
    </w:r>
    <w:r w:rsidRPr="00A125D8">
      <w:rPr>
        <w:b/>
        <w:bCs/>
      </w:rPr>
      <w:t>201</w:t>
    </w:r>
    <w:r w:rsidR="00DA2438">
      <w:rPr>
        <w:b/>
        <w:bCs/>
      </w:rPr>
      <w:t>6</w:t>
    </w:r>
    <w:bookmarkStart w:id="0" w:name="_GoBack"/>
    <w:bookmarkEnd w:id="0"/>
    <w:r w:rsidRPr="00A125D8">
      <w:rPr>
        <w:b/>
        <w:bCs/>
      </w:rPr>
      <w:t>)</w:t>
    </w:r>
  </w:p>
  <w:p w:rsidR="00063851" w:rsidRPr="00A125D8" w:rsidRDefault="00063851" w:rsidP="00F042D5">
    <w:pPr>
      <w:pStyle w:val="Header"/>
      <w:jc w:val="center"/>
      <w:rPr>
        <w:b/>
        <w:bCs/>
      </w:rPr>
    </w:pPr>
    <w:r>
      <w:rPr>
        <w:b/>
        <w:bCs/>
      </w:rPr>
      <w:t>DRAFT: Please do not cite or quote without permission</w:t>
    </w:r>
  </w:p>
  <w:p w:rsidR="00063851" w:rsidRDefault="000638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4C7C0E"/>
    <w:lvl w:ilvl="0">
      <w:start w:val="1"/>
      <w:numFmt w:val="decimal"/>
      <w:lvlText w:val="%1."/>
      <w:lvlJc w:val="left"/>
      <w:pPr>
        <w:tabs>
          <w:tab w:val="num" w:pos="1800"/>
        </w:tabs>
        <w:ind w:left="1800" w:hanging="360"/>
      </w:pPr>
    </w:lvl>
  </w:abstractNum>
  <w:abstractNum w:abstractNumId="1">
    <w:nsid w:val="FFFFFF7D"/>
    <w:multiLevelType w:val="singleLevel"/>
    <w:tmpl w:val="8DD21804"/>
    <w:lvl w:ilvl="0">
      <w:start w:val="1"/>
      <w:numFmt w:val="decimal"/>
      <w:lvlText w:val="%1."/>
      <w:lvlJc w:val="left"/>
      <w:pPr>
        <w:tabs>
          <w:tab w:val="num" w:pos="1440"/>
        </w:tabs>
        <w:ind w:left="1440" w:hanging="360"/>
      </w:pPr>
    </w:lvl>
  </w:abstractNum>
  <w:abstractNum w:abstractNumId="2">
    <w:nsid w:val="FFFFFF7E"/>
    <w:multiLevelType w:val="singleLevel"/>
    <w:tmpl w:val="5B0A190E"/>
    <w:lvl w:ilvl="0">
      <w:start w:val="1"/>
      <w:numFmt w:val="decimal"/>
      <w:lvlText w:val="%1."/>
      <w:lvlJc w:val="left"/>
      <w:pPr>
        <w:tabs>
          <w:tab w:val="num" w:pos="1080"/>
        </w:tabs>
        <w:ind w:left="1080" w:hanging="360"/>
      </w:pPr>
    </w:lvl>
  </w:abstractNum>
  <w:abstractNum w:abstractNumId="3">
    <w:nsid w:val="FFFFFF7F"/>
    <w:multiLevelType w:val="singleLevel"/>
    <w:tmpl w:val="D40C5702"/>
    <w:lvl w:ilvl="0">
      <w:start w:val="1"/>
      <w:numFmt w:val="decimal"/>
      <w:lvlText w:val="%1."/>
      <w:lvlJc w:val="left"/>
      <w:pPr>
        <w:tabs>
          <w:tab w:val="num" w:pos="720"/>
        </w:tabs>
        <w:ind w:left="720" w:hanging="360"/>
      </w:pPr>
    </w:lvl>
  </w:abstractNum>
  <w:abstractNum w:abstractNumId="4">
    <w:nsid w:val="FFFFFF80"/>
    <w:multiLevelType w:val="singleLevel"/>
    <w:tmpl w:val="EA14C5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DECE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0E82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564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98C29E"/>
    <w:lvl w:ilvl="0">
      <w:start w:val="1"/>
      <w:numFmt w:val="decimal"/>
      <w:lvlText w:val="%1."/>
      <w:lvlJc w:val="left"/>
      <w:pPr>
        <w:tabs>
          <w:tab w:val="num" w:pos="360"/>
        </w:tabs>
        <w:ind w:left="360" w:hanging="360"/>
      </w:pPr>
    </w:lvl>
  </w:abstractNum>
  <w:abstractNum w:abstractNumId="9">
    <w:nsid w:val="FFFFFF89"/>
    <w:multiLevelType w:val="singleLevel"/>
    <w:tmpl w:val="51E88C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C9B3C4B"/>
    <w:multiLevelType w:val="multilevel"/>
    <w:tmpl w:val="B93E0CD0"/>
    <w:lvl w:ilvl="0">
      <w:start w:val="1"/>
      <w:numFmt w:val="decimal"/>
      <w:pStyle w:val="Auto1"/>
      <w:lvlText w:val="%1."/>
      <w:lvlJc w:val="left"/>
      <w:pPr>
        <w:tabs>
          <w:tab w:val="num" w:pos="1440"/>
        </w:tabs>
        <w:ind w:left="0" w:firstLine="720"/>
      </w:pPr>
    </w:lvl>
    <w:lvl w:ilvl="1">
      <w:start w:val="1"/>
      <w:numFmt w:val="lowerLetter"/>
      <w:pStyle w:val="Auto2"/>
      <w:lvlText w:val="%2."/>
      <w:lvlJc w:val="left"/>
      <w:pPr>
        <w:tabs>
          <w:tab w:val="num" w:pos="1800"/>
        </w:tabs>
        <w:ind w:left="0" w:firstLine="1440"/>
      </w:pPr>
    </w:lvl>
    <w:lvl w:ilvl="2">
      <w:start w:val="1"/>
      <w:numFmt w:val="lowerRoman"/>
      <w:pStyle w:val="Auto3"/>
      <w:lvlText w:val="%3)"/>
      <w:lvlJc w:val="left"/>
      <w:pPr>
        <w:tabs>
          <w:tab w:val="num" w:pos="2880"/>
        </w:tabs>
        <w:ind w:left="0" w:firstLine="2160"/>
      </w:pPr>
    </w:lvl>
    <w:lvl w:ilvl="3">
      <w:start w:val="1"/>
      <w:numFmt w:val="decimal"/>
      <w:pStyle w:val="Auto4"/>
      <w:lvlText w:val="(%4)"/>
      <w:lvlJc w:val="left"/>
      <w:pPr>
        <w:tabs>
          <w:tab w:val="num" w:pos="3240"/>
        </w:tabs>
        <w:ind w:left="0" w:firstLine="2880"/>
      </w:pPr>
    </w:lvl>
    <w:lvl w:ilvl="4">
      <w:start w:val="1"/>
      <w:numFmt w:val="lowerLetter"/>
      <w:pStyle w:val="Auto5"/>
      <w:lvlText w:val="(%5)"/>
      <w:lvlJc w:val="left"/>
      <w:pPr>
        <w:tabs>
          <w:tab w:val="num" w:pos="3960"/>
        </w:tabs>
        <w:ind w:left="720" w:firstLine="2880"/>
      </w:pPr>
    </w:lvl>
    <w:lvl w:ilvl="5">
      <w:start w:val="1"/>
      <w:numFmt w:val="lowerRoman"/>
      <w:pStyle w:val="Auto6"/>
      <w:lvlText w:val="(%6)"/>
      <w:lvlJc w:val="left"/>
      <w:pPr>
        <w:tabs>
          <w:tab w:val="num" w:pos="5040"/>
        </w:tabs>
        <w:ind w:left="720" w:firstLine="3600"/>
      </w:pPr>
    </w:lvl>
    <w:lvl w:ilvl="6">
      <w:start w:val="1"/>
      <w:numFmt w:val="decimal"/>
      <w:pStyle w:val="Auto7"/>
      <w:lvlText w:val="%7."/>
      <w:lvlJc w:val="left"/>
      <w:pPr>
        <w:tabs>
          <w:tab w:val="num" w:pos="5400"/>
        </w:tabs>
        <w:ind w:left="1440" w:firstLine="3600"/>
      </w:pPr>
    </w:lvl>
    <w:lvl w:ilvl="7">
      <w:start w:val="1"/>
      <w:numFmt w:val="lowerLetter"/>
      <w:pStyle w:val="Auto8"/>
      <w:lvlText w:val="%8."/>
      <w:lvlJc w:val="left"/>
      <w:pPr>
        <w:tabs>
          <w:tab w:val="num" w:pos="6120"/>
        </w:tabs>
        <w:ind w:left="2160" w:firstLine="3600"/>
      </w:pPr>
    </w:lvl>
    <w:lvl w:ilvl="8">
      <w:start w:val="1"/>
      <w:numFmt w:val="lowerRoman"/>
      <w:pStyle w:val="Auto9"/>
      <w:lvlText w:val="%9."/>
      <w:lvlJc w:val="left"/>
      <w:pPr>
        <w:tabs>
          <w:tab w:val="num" w:pos="7200"/>
        </w:tabs>
        <w:ind w:left="2880" w:firstLine="360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C6"/>
    <w:rsid w:val="000004EA"/>
    <w:rsid w:val="00002679"/>
    <w:rsid w:val="00003245"/>
    <w:rsid w:val="0002106A"/>
    <w:rsid w:val="00025B95"/>
    <w:rsid w:val="000275E6"/>
    <w:rsid w:val="00031208"/>
    <w:rsid w:val="000369A7"/>
    <w:rsid w:val="000509F0"/>
    <w:rsid w:val="000527EE"/>
    <w:rsid w:val="0005412D"/>
    <w:rsid w:val="00055FCA"/>
    <w:rsid w:val="00056A4B"/>
    <w:rsid w:val="000576DA"/>
    <w:rsid w:val="00063851"/>
    <w:rsid w:val="0007368B"/>
    <w:rsid w:val="00084425"/>
    <w:rsid w:val="00096335"/>
    <w:rsid w:val="000A0F2B"/>
    <w:rsid w:val="000A1556"/>
    <w:rsid w:val="000A15AB"/>
    <w:rsid w:val="000A197C"/>
    <w:rsid w:val="000A5DB5"/>
    <w:rsid w:val="000B4722"/>
    <w:rsid w:val="000C5F45"/>
    <w:rsid w:val="000D0574"/>
    <w:rsid w:val="000E0559"/>
    <w:rsid w:val="000E64DA"/>
    <w:rsid w:val="000E792E"/>
    <w:rsid w:val="000F4E14"/>
    <w:rsid w:val="001053D3"/>
    <w:rsid w:val="0010661E"/>
    <w:rsid w:val="00107DC1"/>
    <w:rsid w:val="0011626C"/>
    <w:rsid w:val="0013077A"/>
    <w:rsid w:val="001415FF"/>
    <w:rsid w:val="0015678A"/>
    <w:rsid w:val="001623CD"/>
    <w:rsid w:val="00171C37"/>
    <w:rsid w:val="00173D79"/>
    <w:rsid w:val="00196EA3"/>
    <w:rsid w:val="0019716C"/>
    <w:rsid w:val="001A5F16"/>
    <w:rsid w:val="001C297B"/>
    <w:rsid w:val="001C36BF"/>
    <w:rsid w:val="001C37AC"/>
    <w:rsid w:val="001C41A2"/>
    <w:rsid w:val="001D0354"/>
    <w:rsid w:val="001D2337"/>
    <w:rsid w:val="001D78E6"/>
    <w:rsid w:val="001E3DAB"/>
    <w:rsid w:val="001E618B"/>
    <w:rsid w:val="001F0AD9"/>
    <w:rsid w:val="001F288A"/>
    <w:rsid w:val="001F5E9F"/>
    <w:rsid w:val="001F6BE7"/>
    <w:rsid w:val="0020095E"/>
    <w:rsid w:val="0020480A"/>
    <w:rsid w:val="00205B96"/>
    <w:rsid w:val="00207FEA"/>
    <w:rsid w:val="002220E7"/>
    <w:rsid w:val="0022363C"/>
    <w:rsid w:val="0023278E"/>
    <w:rsid w:val="00244AE2"/>
    <w:rsid w:val="00257959"/>
    <w:rsid w:val="00261DED"/>
    <w:rsid w:val="00265486"/>
    <w:rsid w:val="002773F1"/>
    <w:rsid w:val="0028573D"/>
    <w:rsid w:val="00296DBE"/>
    <w:rsid w:val="002A1F94"/>
    <w:rsid w:val="002A616E"/>
    <w:rsid w:val="002B2A42"/>
    <w:rsid w:val="002B59C5"/>
    <w:rsid w:val="002C3233"/>
    <w:rsid w:val="002C4678"/>
    <w:rsid w:val="002D04D7"/>
    <w:rsid w:val="002D47AC"/>
    <w:rsid w:val="002E1182"/>
    <w:rsid w:val="002E3790"/>
    <w:rsid w:val="002E7B46"/>
    <w:rsid w:val="002F1F29"/>
    <w:rsid w:val="00300E7A"/>
    <w:rsid w:val="003161D3"/>
    <w:rsid w:val="003178B7"/>
    <w:rsid w:val="0032159F"/>
    <w:rsid w:val="00327F90"/>
    <w:rsid w:val="00340020"/>
    <w:rsid w:val="0034415F"/>
    <w:rsid w:val="003571DE"/>
    <w:rsid w:val="0036344B"/>
    <w:rsid w:val="00364095"/>
    <w:rsid w:val="003663EA"/>
    <w:rsid w:val="00367741"/>
    <w:rsid w:val="0037311E"/>
    <w:rsid w:val="00374792"/>
    <w:rsid w:val="00376932"/>
    <w:rsid w:val="00382C54"/>
    <w:rsid w:val="00384D1D"/>
    <w:rsid w:val="00385ABC"/>
    <w:rsid w:val="0038695A"/>
    <w:rsid w:val="003A4DA3"/>
    <w:rsid w:val="003B78EB"/>
    <w:rsid w:val="003C0714"/>
    <w:rsid w:val="003D22AC"/>
    <w:rsid w:val="003D2C67"/>
    <w:rsid w:val="003E1195"/>
    <w:rsid w:val="003E43A7"/>
    <w:rsid w:val="003F0899"/>
    <w:rsid w:val="003F4D80"/>
    <w:rsid w:val="003F5FF8"/>
    <w:rsid w:val="00401D55"/>
    <w:rsid w:val="00403B4B"/>
    <w:rsid w:val="0041168B"/>
    <w:rsid w:val="00421AAE"/>
    <w:rsid w:val="00435ED5"/>
    <w:rsid w:val="004412E8"/>
    <w:rsid w:val="00441DC6"/>
    <w:rsid w:val="00444567"/>
    <w:rsid w:val="004475E3"/>
    <w:rsid w:val="004635F9"/>
    <w:rsid w:val="0047002F"/>
    <w:rsid w:val="00470594"/>
    <w:rsid w:val="00472382"/>
    <w:rsid w:val="00473B8C"/>
    <w:rsid w:val="004764E0"/>
    <w:rsid w:val="004924ED"/>
    <w:rsid w:val="004A1ED9"/>
    <w:rsid w:val="004A462E"/>
    <w:rsid w:val="004B051B"/>
    <w:rsid w:val="004B41C6"/>
    <w:rsid w:val="004B46CD"/>
    <w:rsid w:val="004B77FA"/>
    <w:rsid w:val="004C72FC"/>
    <w:rsid w:val="004D49A5"/>
    <w:rsid w:val="004D7F25"/>
    <w:rsid w:val="004E3A28"/>
    <w:rsid w:val="004F313F"/>
    <w:rsid w:val="004F630F"/>
    <w:rsid w:val="005048B0"/>
    <w:rsid w:val="005138B9"/>
    <w:rsid w:val="00516ADF"/>
    <w:rsid w:val="00517FF6"/>
    <w:rsid w:val="005210E1"/>
    <w:rsid w:val="00521C82"/>
    <w:rsid w:val="005268DE"/>
    <w:rsid w:val="0053095A"/>
    <w:rsid w:val="00531FA2"/>
    <w:rsid w:val="005365D5"/>
    <w:rsid w:val="005400D5"/>
    <w:rsid w:val="005450FC"/>
    <w:rsid w:val="00547C11"/>
    <w:rsid w:val="005531A9"/>
    <w:rsid w:val="005550FD"/>
    <w:rsid w:val="00561481"/>
    <w:rsid w:val="0056677D"/>
    <w:rsid w:val="00571666"/>
    <w:rsid w:val="00573E36"/>
    <w:rsid w:val="00585F2A"/>
    <w:rsid w:val="00592777"/>
    <w:rsid w:val="00596412"/>
    <w:rsid w:val="00596654"/>
    <w:rsid w:val="005A792C"/>
    <w:rsid w:val="005A7C95"/>
    <w:rsid w:val="005B0A21"/>
    <w:rsid w:val="005B1B32"/>
    <w:rsid w:val="005C1199"/>
    <w:rsid w:val="005D3C7C"/>
    <w:rsid w:val="005D75B1"/>
    <w:rsid w:val="005E02C7"/>
    <w:rsid w:val="005E0427"/>
    <w:rsid w:val="005F2983"/>
    <w:rsid w:val="005F6B8F"/>
    <w:rsid w:val="00601C6A"/>
    <w:rsid w:val="0060264C"/>
    <w:rsid w:val="00603C58"/>
    <w:rsid w:val="00604318"/>
    <w:rsid w:val="00617611"/>
    <w:rsid w:val="00617CAA"/>
    <w:rsid w:val="0062518A"/>
    <w:rsid w:val="00626CA4"/>
    <w:rsid w:val="00627D02"/>
    <w:rsid w:val="00632FE8"/>
    <w:rsid w:val="00635E73"/>
    <w:rsid w:val="00651563"/>
    <w:rsid w:val="00662B63"/>
    <w:rsid w:val="00662ECA"/>
    <w:rsid w:val="00667176"/>
    <w:rsid w:val="00671D57"/>
    <w:rsid w:val="006731B0"/>
    <w:rsid w:val="00687E51"/>
    <w:rsid w:val="006925C2"/>
    <w:rsid w:val="00692B6A"/>
    <w:rsid w:val="006A5EE5"/>
    <w:rsid w:val="006B7F72"/>
    <w:rsid w:val="006C1B87"/>
    <w:rsid w:val="006C2D03"/>
    <w:rsid w:val="006C3CC4"/>
    <w:rsid w:val="006D0FE9"/>
    <w:rsid w:val="006D6880"/>
    <w:rsid w:val="006E1BB4"/>
    <w:rsid w:val="006E4A26"/>
    <w:rsid w:val="006E5ED9"/>
    <w:rsid w:val="006F65E8"/>
    <w:rsid w:val="006F7342"/>
    <w:rsid w:val="00703741"/>
    <w:rsid w:val="00704ABC"/>
    <w:rsid w:val="00711DBC"/>
    <w:rsid w:val="00713DF8"/>
    <w:rsid w:val="00714936"/>
    <w:rsid w:val="00747A38"/>
    <w:rsid w:val="00764335"/>
    <w:rsid w:val="0076500A"/>
    <w:rsid w:val="00765506"/>
    <w:rsid w:val="00765A11"/>
    <w:rsid w:val="0077566A"/>
    <w:rsid w:val="007826E5"/>
    <w:rsid w:val="00786D64"/>
    <w:rsid w:val="00793D96"/>
    <w:rsid w:val="0079512A"/>
    <w:rsid w:val="00796656"/>
    <w:rsid w:val="007A6473"/>
    <w:rsid w:val="007A7309"/>
    <w:rsid w:val="007B1005"/>
    <w:rsid w:val="007B4242"/>
    <w:rsid w:val="007C6B7B"/>
    <w:rsid w:val="007D1517"/>
    <w:rsid w:val="007D2FAB"/>
    <w:rsid w:val="007D4D00"/>
    <w:rsid w:val="007D59FB"/>
    <w:rsid w:val="0081172A"/>
    <w:rsid w:val="008200E3"/>
    <w:rsid w:val="00833F6C"/>
    <w:rsid w:val="0083698A"/>
    <w:rsid w:val="00837671"/>
    <w:rsid w:val="00842534"/>
    <w:rsid w:val="0084398E"/>
    <w:rsid w:val="00851D65"/>
    <w:rsid w:val="00873306"/>
    <w:rsid w:val="00882843"/>
    <w:rsid w:val="008871EC"/>
    <w:rsid w:val="008875F0"/>
    <w:rsid w:val="008901E1"/>
    <w:rsid w:val="008B4054"/>
    <w:rsid w:val="008B4BA6"/>
    <w:rsid w:val="008B6852"/>
    <w:rsid w:val="008C20F6"/>
    <w:rsid w:val="008C534C"/>
    <w:rsid w:val="008D7175"/>
    <w:rsid w:val="008E39CE"/>
    <w:rsid w:val="008F0BF7"/>
    <w:rsid w:val="00902883"/>
    <w:rsid w:val="009033F7"/>
    <w:rsid w:val="00906ADD"/>
    <w:rsid w:val="009078F2"/>
    <w:rsid w:val="00911A83"/>
    <w:rsid w:val="00920485"/>
    <w:rsid w:val="00922160"/>
    <w:rsid w:val="00933BE4"/>
    <w:rsid w:val="00940E85"/>
    <w:rsid w:val="00946065"/>
    <w:rsid w:val="00946BC2"/>
    <w:rsid w:val="00955FDC"/>
    <w:rsid w:val="00963FB7"/>
    <w:rsid w:val="00966271"/>
    <w:rsid w:val="00977FCD"/>
    <w:rsid w:val="009857AF"/>
    <w:rsid w:val="00987DD9"/>
    <w:rsid w:val="009A1D39"/>
    <w:rsid w:val="009A7931"/>
    <w:rsid w:val="009C77A0"/>
    <w:rsid w:val="009D4545"/>
    <w:rsid w:val="009E1BF4"/>
    <w:rsid w:val="00A06474"/>
    <w:rsid w:val="00A125D8"/>
    <w:rsid w:val="00A13A18"/>
    <w:rsid w:val="00A157C6"/>
    <w:rsid w:val="00A279D9"/>
    <w:rsid w:val="00A360FB"/>
    <w:rsid w:val="00A379A8"/>
    <w:rsid w:val="00A44E28"/>
    <w:rsid w:val="00A46132"/>
    <w:rsid w:val="00A46ABD"/>
    <w:rsid w:val="00A47851"/>
    <w:rsid w:val="00A47D83"/>
    <w:rsid w:val="00A524C5"/>
    <w:rsid w:val="00A7187A"/>
    <w:rsid w:val="00A71E6D"/>
    <w:rsid w:val="00A80D46"/>
    <w:rsid w:val="00A81A0B"/>
    <w:rsid w:val="00A97483"/>
    <w:rsid w:val="00AB29AD"/>
    <w:rsid w:val="00AB2D36"/>
    <w:rsid w:val="00AB5136"/>
    <w:rsid w:val="00AD4092"/>
    <w:rsid w:val="00AD6966"/>
    <w:rsid w:val="00AE321D"/>
    <w:rsid w:val="00AE334F"/>
    <w:rsid w:val="00AE60E6"/>
    <w:rsid w:val="00AE7BFD"/>
    <w:rsid w:val="00AE7DF4"/>
    <w:rsid w:val="00AF34DA"/>
    <w:rsid w:val="00AF40A5"/>
    <w:rsid w:val="00AF698F"/>
    <w:rsid w:val="00B11E88"/>
    <w:rsid w:val="00B21010"/>
    <w:rsid w:val="00B22C51"/>
    <w:rsid w:val="00B23A1F"/>
    <w:rsid w:val="00B340B1"/>
    <w:rsid w:val="00B3442B"/>
    <w:rsid w:val="00B346F5"/>
    <w:rsid w:val="00B35146"/>
    <w:rsid w:val="00B35532"/>
    <w:rsid w:val="00B37D51"/>
    <w:rsid w:val="00B42A98"/>
    <w:rsid w:val="00B43A28"/>
    <w:rsid w:val="00B468A8"/>
    <w:rsid w:val="00B6040B"/>
    <w:rsid w:val="00B65D87"/>
    <w:rsid w:val="00B66854"/>
    <w:rsid w:val="00B81910"/>
    <w:rsid w:val="00B83BFA"/>
    <w:rsid w:val="00B854F3"/>
    <w:rsid w:val="00BA02A0"/>
    <w:rsid w:val="00BA1DAB"/>
    <w:rsid w:val="00BA2C97"/>
    <w:rsid w:val="00BB1A4D"/>
    <w:rsid w:val="00BB25FA"/>
    <w:rsid w:val="00BB6232"/>
    <w:rsid w:val="00BB66FF"/>
    <w:rsid w:val="00BC17BA"/>
    <w:rsid w:val="00BC20D4"/>
    <w:rsid w:val="00BD5B45"/>
    <w:rsid w:val="00BE79E7"/>
    <w:rsid w:val="00BF0210"/>
    <w:rsid w:val="00BF1211"/>
    <w:rsid w:val="00BF204D"/>
    <w:rsid w:val="00BF777B"/>
    <w:rsid w:val="00C07DAF"/>
    <w:rsid w:val="00C10AC2"/>
    <w:rsid w:val="00C145EA"/>
    <w:rsid w:val="00C146C3"/>
    <w:rsid w:val="00C20C2E"/>
    <w:rsid w:val="00C25853"/>
    <w:rsid w:val="00C3149B"/>
    <w:rsid w:val="00C3190D"/>
    <w:rsid w:val="00C3746B"/>
    <w:rsid w:val="00C377F6"/>
    <w:rsid w:val="00C44F94"/>
    <w:rsid w:val="00C54CB6"/>
    <w:rsid w:val="00C6235E"/>
    <w:rsid w:val="00C6355C"/>
    <w:rsid w:val="00C63E7B"/>
    <w:rsid w:val="00C65CC2"/>
    <w:rsid w:val="00C66928"/>
    <w:rsid w:val="00C7293B"/>
    <w:rsid w:val="00C83FD4"/>
    <w:rsid w:val="00C94A9A"/>
    <w:rsid w:val="00CA51BA"/>
    <w:rsid w:val="00CB15BC"/>
    <w:rsid w:val="00CB2924"/>
    <w:rsid w:val="00CB6FBE"/>
    <w:rsid w:val="00CC19CF"/>
    <w:rsid w:val="00CC2881"/>
    <w:rsid w:val="00CC4ABE"/>
    <w:rsid w:val="00CC5C25"/>
    <w:rsid w:val="00CD4A5F"/>
    <w:rsid w:val="00CE0149"/>
    <w:rsid w:val="00CE2E3C"/>
    <w:rsid w:val="00CE4F7E"/>
    <w:rsid w:val="00CE594B"/>
    <w:rsid w:val="00CF41D9"/>
    <w:rsid w:val="00CF500A"/>
    <w:rsid w:val="00D0012F"/>
    <w:rsid w:val="00D03E9A"/>
    <w:rsid w:val="00D04415"/>
    <w:rsid w:val="00D050BC"/>
    <w:rsid w:val="00D1001A"/>
    <w:rsid w:val="00D11DF7"/>
    <w:rsid w:val="00D1290C"/>
    <w:rsid w:val="00D16068"/>
    <w:rsid w:val="00D21468"/>
    <w:rsid w:val="00D23D01"/>
    <w:rsid w:val="00D2449A"/>
    <w:rsid w:val="00D352C5"/>
    <w:rsid w:val="00D36A3F"/>
    <w:rsid w:val="00D37558"/>
    <w:rsid w:val="00D43B12"/>
    <w:rsid w:val="00D45EA5"/>
    <w:rsid w:val="00D46D29"/>
    <w:rsid w:val="00D57AD5"/>
    <w:rsid w:val="00D76100"/>
    <w:rsid w:val="00D8215E"/>
    <w:rsid w:val="00D82C68"/>
    <w:rsid w:val="00D87B98"/>
    <w:rsid w:val="00D87F0F"/>
    <w:rsid w:val="00D92BFF"/>
    <w:rsid w:val="00D937E0"/>
    <w:rsid w:val="00D9794E"/>
    <w:rsid w:val="00DA2438"/>
    <w:rsid w:val="00DB0ABD"/>
    <w:rsid w:val="00DB2764"/>
    <w:rsid w:val="00DC1A72"/>
    <w:rsid w:val="00DC2064"/>
    <w:rsid w:val="00DC6B67"/>
    <w:rsid w:val="00DD11B6"/>
    <w:rsid w:val="00DE7246"/>
    <w:rsid w:val="00DF6E10"/>
    <w:rsid w:val="00DF7CAC"/>
    <w:rsid w:val="00E170D8"/>
    <w:rsid w:val="00E210F9"/>
    <w:rsid w:val="00E21609"/>
    <w:rsid w:val="00E24EC7"/>
    <w:rsid w:val="00E435F5"/>
    <w:rsid w:val="00E44117"/>
    <w:rsid w:val="00E466A6"/>
    <w:rsid w:val="00E55DE3"/>
    <w:rsid w:val="00E606BA"/>
    <w:rsid w:val="00E643B3"/>
    <w:rsid w:val="00E66C15"/>
    <w:rsid w:val="00E72FE4"/>
    <w:rsid w:val="00E8652A"/>
    <w:rsid w:val="00E901E7"/>
    <w:rsid w:val="00E9079A"/>
    <w:rsid w:val="00E91724"/>
    <w:rsid w:val="00EA1053"/>
    <w:rsid w:val="00EA7E3C"/>
    <w:rsid w:val="00EC0998"/>
    <w:rsid w:val="00EC4D46"/>
    <w:rsid w:val="00ED0BA0"/>
    <w:rsid w:val="00ED23A3"/>
    <w:rsid w:val="00EE59C6"/>
    <w:rsid w:val="00EF08F9"/>
    <w:rsid w:val="00F00577"/>
    <w:rsid w:val="00F042D5"/>
    <w:rsid w:val="00F04581"/>
    <w:rsid w:val="00F04A5E"/>
    <w:rsid w:val="00F11699"/>
    <w:rsid w:val="00F16132"/>
    <w:rsid w:val="00F21C8F"/>
    <w:rsid w:val="00F23C11"/>
    <w:rsid w:val="00F27125"/>
    <w:rsid w:val="00F32FA0"/>
    <w:rsid w:val="00F36909"/>
    <w:rsid w:val="00F440A1"/>
    <w:rsid w:val="00F44549"/>
    <w:rsid w:val="00F471EC"/>
    <w:rsid w:val="00F555DD"/>
    <w:rsid w:val="00F66867"/>
    <w:rsid w:val="00F71E7F"/>
    <w:rsid w:val="00F832A6"/>
    <w:rsid w:val="00F86544"/>
    <w:rsid w:val="00FA6436"/>
    <w:rsid w:val="00FB42A4"/>
    <w:rsid w:val="00FC429E"/>
    <w:rsid w:val="00FC4BBD"/>
    <w:rsid w:val="00FD0217"/>
    <w:rsid w:val="00FD0566"/>
    <w:rsid w:val="00FD2FF6"/>
    <w:rsid w:val="00FD54B6"/>
    <w:rsid w:val="00FD565A"/>
    <w:rsid w:val="00FF5B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A"/>
    <w:pPr>
      <w:spacing w:after="200" w:line="276" w:lineRule="auto"/>
    </w:pPr>
    <w:rPr>
      <w:sz w:val="22"/>
      <w:szCs w:val="22"/>
      <w:lang w:bidi="en-US"/>
    </w:rPr>
  </w:style>
  <w:style w:type="paragraph" w:styleId="Heading1">
    <w:name w:val="heading 1"/>
    <w:aliases w:val="h1"/>
    <w:basedOn w:val="Normal"/>
    <w:next w:val="Normal"/>
    <w:link w:val="Heading1Char"/>
    <w:uiPriority w:val="9"/>
    <w:qFormat/>
    <w:rsid w:val="00A7187A"/>
    <w:pPr>
      <w:spacing w:before="480" w:after="0"/>
      <w:contextualSpacing/>
      <w:outlineLvl w:val="0"/>
    </w:pPr>
    <w:rPr>
      <w:rFonts w:ascii="Cambria" w:hAnsi="Cambria" w:cs="Times New Roman"/>
      <w:b/>
      <w:bCs/>
      <w:sz w:val="28"/>
      <w:szCs w:val="28"/>
    </w:rPr>
  </w:style>
  <w:style w:type="paragraph" w:styleId="Heading2">
    <w:name w:val="heading 2"/>
    <w:aliases w:val="h2"/>
    <w:basedOn w:val="Normal"/>
    <w:next w:val="Normal"/>
    <w:link w:val="Heading2Char"/>
    <w:uiPriority w:val="9"/>
    <w:unhideWhenUsed/>
    <w:qFormat/>
    <w:rsid w:val="00A7187A"/>
    <w:pPr>
      <w:spacing w:before="200" w:after="0"/>
      <w:outlineLvl w:val="1"/>
    </w:pPr>
    <w:rPr>
      <w:rFonts w:ascii="Cambria" w:hAnsi="Cambria" w:cs="Times New Roman"/>
      <w:b/>
      <w:bCs/>
      <w:sz w:val="26"/>
      <w:szCs w:val="26"/>
    </w:rPr>
  </w:style>
  <w:style w:type="paragraph" w:styleId="Heading3">
    <w:name w:val="heading 3"/>
    <w:aliases w:val="h3"/>
    <w:basedOn w:val="Normal"/>
    <w:next w:val="Normal"/>
    <w:link w:val="Heading3Char"/>
    <w:uiPriority w:val="9"/>
    <w:unhideWhenUsed/>
    <w:qFormat/>
    <w:rsid w:val="00A7187A"/>
    <w:pPr>
      <w:spacing w:before="200" w:after="0" w:line="271" w:lineRule="auto"/>
      <w:outlineLvl w:val="2"/>
    </w:pPr>
    <w:rPr>
      <w:rFonts w:ascii="Cambria" w:hAnsi="Cambria" w:cs="Times New Roman"/>
      <w:b/>
      <w:bCs/>
    </w:rPr>
  </w:style>
  <w:style w:type="paragraph" w:styleId="Heading4">
    <w:name w:val="heading 4"/>
    <w:aliases w:val="h4"/>
    <w:basedOn w:val="Normal"/>
    <w:next w:val="Normal"/>
    <w:link w:val="Heading4Char"/>
    <w:uiPriority w:val="9"/>
    <w:unhideWhenUsed/>
    <w:qFormat/>
    <w:rsid w:val="00A7187A"/>
    <w:pPr>
      <w:spacing w:before="200" w:after="0"/>
      <w:outlineLvl w:val="3"/>
    </w:pPr>
    <w:rPr>
      <w:rFonts w:ascii="Cambria" w:hAnsi="Cambria" w:cs="Times New Roman"/>
      <w:b/>
      <w:bCs/>
      <w:i/>
      <w:iCs/>
    </w:rPr>
  </w:style>
  <w:style w:type="paragraph" w:styleId="Heading5">
    <w:name w:val="heading 5"/>
    <w:aliases w:val="h5"/>
    <w:basedOn w:val="Normal"/>
    <w:next w:val="Normal"/>
    <w:link w:val="Heading5Char"/>
    <w:uiPriority w:val="9"/>
    <w:unhideWhenUsed/>
    <w:qFormat/>
    <w:rsid w:val="00A7187A"/>
    <w:pPr>
      <w:spacing w:before="200" w:after="0"/>
      <w:outlineLvl w:val="4"/>
    </w:pPr>
    <w:rPr>
      <w:rFonts w:ascii="Cambria" w:hAnsi="Cambria" w:cs="Times New Roman"/>
      <w:b/>
      <w:bCs/>
      <w:color w:val="7F7F7F"/>
    </w:rPr>
  </w:style>
  <w:style w:type="paragraph" w:styleId="Heading6">
    <w:name w:val="heading 6"/>
    <w:aliases w:val="h6"/>
    <w:basedOn w:val="Normal"/>
    <w:next w:val="Normal"/>
    <w:link w:val="Heading6Char"/>
    <w:uiPriority w:val="9"/>
    <w:unhideWhenUsed/>
    <w:qFormat/>
    <w:rsid w:val="00A7187A"/>
    <w:pPr>
      <w:spacing w:after="0" w:line="271" w:lineRule="auto"/>
      <w:outlineLvl w:val="5"/>
    </w:pPr>
    <w:rPr>
      <w:rFonts w:ascii="Cambria" w:hAnsi="Cambria" w:cs="Times New Roman"/>
      <w:b/>
      <w:bCs/>
      <w:i/>
      <w:iCs/>
      <w:color w:val="7F7F7F"/>
    </w:rPr>
  </w:style>
  <w:style w:type="paragraph" w:styleId="Heading7">
    <w:name w:val="heading 7"/>
    <w:aliases w:val="h7"/>
    <w:basedOn w:val="Normal"/>
    <w:next w:val="Normal"/>
    <w:link w:val="Heading7Char"/>
    <w:uiPriority w:val="9"/>
    <w:unhideWhenUsed/>
    <w:qFormat/>
    <w:rsid w:val="00A7187A"/>
    <w:pPr>
      <w:spacing w:after="0"/>
      <w:outlineLvl w:val="6"/>
    </w:pPr>
    <w:rPr>
      <w:rFonts w:ascii="Cambria" w:hAnsi="Cambria" w:cs="Times New Roman"/>
      <w:i/>
      <w:iCs/>
    </w:rPr>
  </w:style>
  <w:style w:type="paragraph" w:styleId="Heading8">
    <w:name w:val="heading 8"/>
    <w:aliases w:val="h8"/>
    <w:basedOn w:val="Normal"/>
    <w:next w:val="Normal"/>
    <w:link w:val="Heading8Char"/>
    <w:uiPriority w:val="9"/>
    <w:unhideWhenUsed/>
    <w:qFormat/>
    <w:rsid w:val="00A7187A"/>
    <w:pPr>
      <w:spacing w:after="0"/>
      <w:outlineLvl w:val="7"/>
    </w:pPr>
    <w:rPr>
      <w:rFonts w:ascii="Cambria" w:hAnsi="Cambria" w:cs="Times New Roman"/>
      <w:sz w:val="20"/>
      <w:szCs w:val="20"/>
    </w:rPr>
  </w:style>
  <w:style w:type="paragraph" w:styleId="Heading9">
    <w:name w:val="heading 9"/>
    <w:aliases w:val="h9"/>
    <w:basedOn w:val="Normal"/>
    <w:next w:val="Normal"/>
    <w:link w:val="Heading9Char"/>
    <w:uiPriority w:val="9"/>
    <w:unhideWhenUsed/>
    <w:qFormat/>
    <w:rsid w:val="00A7187A"/>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rsid w:val="0081172A"/>
    <w:pPr>
      <w:suppressAutoHyphens/>
      <w:spacing w:after="240"/>
      <w:ind w:firstLine="720"/>
    </w:pPr>
  </w:style>
  <w:style w:type="paragraph" w:customStyle="1" w:styleId="Body1">
    <w:name w:val="Body 1&quot;"/>
    <w:aliases w:val="b1"/>
    <w:basedOn w:val="Normal"/>
    <w:rsid w:val="0081172A"/>
    <w:pPr>
      <w:spacing w:after="240"/>
      <w:ind w:firstLine="1440"/>
    </w:pPr>
  </w:style>
  <w:style w:type="paragraph" w:customStyle="1" w:styleId="Body1Double">
    <w:name w:val="Body 1&quot; Double"/>
    <w:aliases w:val="b1d"/>
    <w:basedOn w:val="Body1"/>
    <w:rsid w:val="0081172A"/>
    <w:pPr>
      <w:spacing w:line="480" w:lineRule="auto"/>
    </w:pPr>
  </w:style>
  <w:style w:type="paragraph" w:customStyle="1" w:styleId="BodyDouble">
    <w:name w:val="Body Double"/>
    <w:aliases w:val="bd"/>
    <w:basedOn w:val="Body"/>
    <w:rsid w:val="0081172A"/>
    <w:pPr>
      <w:spacing w:after="0" w:line="480" w:lineRule="auto"/>
    </w:pPr>
  </w:style>
  <w:style w:type="paragraph" w:customStyle="1" w:styleId="Center">
    <w:name w:val="Center"/>
    <w:basedOn w:val="Normal"/>
    <w:rsid w:val="0081172A"/>
    <w:pPr>
      <w:keepNext/>
      <w:keepLines/>
      <w:suppressAutoHyphens/>
      <w:spacing w:after="240"/>
      <w:jc w:val="center"/>
    </w:pPr>
  </w:style>
  <w:style w:type="paragraph" w:customStyle="1" w:styleId="CenterDouble">
    <w:name w:val="Center Double"/>
    <w:aliases w:val="cd"/>
    <w:basedOn w:val="Center"/>
    <w:rsid w:val="0081172A"/>
    <w:pPr>
      <w:spacing w:after="0" w:line="480" w:lineRule="auto"/>
    </w:pPr>
  </w:style>
  <w:style w:type="paragraph" w:customStyle="1" w:styleId="FlushLeft">
    <w:name w:val="Flush Left"/>
    <w:aliases w:val="fl"/>
    <w:basedOn w:val="Normal"/>
    <w:rsid w:val="0081172A"/>
    <w:pPr>
      <w:spacing w:after="240"/>
    </w:pPr>
  </w:style>
  <w:style w:type="paragraph" w:customStyle="1" w:styleId="FlushLeftDouble">
    <w:name w:val="Flush Left Double"/>
    <w:aliases w:val="fld"/>
    <w:basedOn w:val="FlushLeft"/>
    <w:rsid w:val="0081172A"/>
    <w:pPr>
      <w:spacing w:after="0" w:line="480" w:lineRule="auto"/>
    </w:pPr>
  </w:style>
  <w:style w:type="paragraph" w:styleId="Footer">
    <w:name w:val="footer"/>
    <w:basedOn w:val="Normal"/>
    <w:rsid w:val="0081172A"/>
    <w:pPr>
      <w:tabs>
        <w:tab w:val="center" w:pos="4320"/>
        <w:tab w:val="right" w:pos="8640"/>
      </w:tabs>
    </w:pPr>
  </w:style>
  <w:style w:type="character" w:customStyle="1" w:styleId="FooterTxt">
    <w:name w:val="FooterTxt"/>
    <w:basedOn w:val="DefaultParagraphFont"/>
    <w:rsid w:val="0081172A"/>
    <w:rPr>
      <w:sz w:val="14"/>
    </w:rPr>
  </w:style>
  <w:style w:type="character" w:styleId="FootnoteReference">
    <w:name w:val="footnote reference"/>
    <w:basedOn w:val="DefaultParagraphFont"/>
    <w:semiHidden/>
    <w:rsid w:val="0081172A"/>
    <w:rPr>
      <w:b/>
      <w:vertAlign w:val="superscript"/>
    </w:rPr>
  </w:style>
  <w:style w:type="paragraph" w:styleId="FootnoteText">
    <w:name w:val="footnote text"/>
    <w:aliases w:val="Footnote Text Char Char Char,Footnote Text Char Char,Footnote Text Char1,Footnote Text Char2 Char Char,Footnote Text Char1 Char1 Char Char,Footnote Text Char Char Char1 Char Char,Footnote Text Char1 Char Char Char Char Char"/>
    <w:basedOn w:val="Normal"/>
    <w:link w:val="FootnoteTextChar"/>
    <w:uiPriority w:val="99"/>
    <w:semiHidden/>
    <w:rsid w:val="0081172A"/>
    <w:pPr>
      <w:tabs>
        <w:tab w:val="left" w:pos="1080"/>
      </w:tabs>
      <w:spacing w:after="120"/>
      <w:ind w:firstLine="720"/>
    </w:pPr>
  </w:style>
  <w:style w:type="paragraph" w:customStyle="1" w:styleId="Hanging">
    <w:name w:val="Hanging"/>
    <w:aliases w:val="h"/>
    <w:basedOn w:val="Normal"/>
    <w:rsid w:val="0081172A"/>
    <w:pPr>
      <w:spacing w:after="240"/>
      <w:ind w:left="720" w:hanging="720"/>
    </w:pPr>
  </w:style>
  <w:style w:type="paragraph" w:customStyle="1" w:styleId="HangingDouble">
    <w:name w:val="Hanging Double"/>
    <w:aliases w:val="hd"/>
    <w:basedOn w:val="Hanging"/>
    <w:rsid w:val="0081172A"/>
    <w:pPr>
      <w:spacing w:after="0" w:line="480" w:lineRule="auto"/>
    </w:pPr>
  </w:style>
  <w:style w:type="paragraph" w:styleId="Header">
    <w:name w:val="header"/>
    <w:basedOn w:val="Normal"/>
    <w:link w:val="HeaderChar"/>
    <w:uiPriority w:val="99"/>
    <w:rsid w:val="0081172A"/>
    <w:pPr>
      <w:tabs>
        <w:tab w:val="center" w:pos="4320"/>
        <w:tab w:val="right" w:pos="8640"/>
      </w:tabs>
    </w:pPr>
  </w:style>
  <w:style w:type="paragraph" w:customStyle="1" w:styleId="HeadingTitle">
    <w:name w:val="Heading Title"/>
    <w:aliases w:val="ht"/>
    <w:basedOn w:val="Normal"/>
    <w:next w:val="Body"/>
    <w:rsid w:val="0081172A"/>
    <w:pPr>
      <w:keepNext/>
      <w:keepLines/>
      <w:suppressAutoHyphens/>
      <w:spacing w:after="240"/>
      <w:jc w:val="center"/>
    </w:pPr>
    <w:rPr>
      <w:b/>
      <w:u w:val="single"/>
    </w:rPr>
  </w:style>
  <w:style w:type="paragraph" w:customStyle="1" w:styleId="HeadingTitleDouble">
    <w:name w:val="Heading Title Double"/>
    <w:aliases w:val="htd"/>
    <w:basedOn w:val="Normal"/>
    <w:next w:val="Body"/>
    <w:rsid w:val="0081172A"/>
    <w:pPr>
      <w:keepNext/>
      <w:keepLines/>
      <w:suppressAutoHyphens/>
      <w:spacing w:line="480" w:lineRule="auto"/>
      <w:jc w:val="center"/>
    </w:pPr>
    <w:rPr>
      <w:b/>
      <w:u w:val="single"/>
    </w:rPr>
  </w:style>
  <w:style w:type="paragraph" w:customStyle="1" w:styleId="Indent1Body">
    <w:name w:val="Indent 1&quot; Body"/>
    <w:aliases w:val="i1b"/>
    <w:basedOn w:val="Normal"/>
    <w:rsid w:val="0081172A"/>
    <w:pPr>
      <w:spacing w:after="240"/>
      <w:ind w:left="1440" w:firstLine="720"/>
    </w:pPr>
  </w:style>
  <w:style w:type="paragraph" w:customStyle="1" w:styleId="Indent1BodyDouble">
    <w:name w:val="Indent 1&quot; Body Double"/>
    <w:aliases w:val="i1bd"/>
    <w:basedOn w:val="Indent1Body"/>
    <w:rsid w:val="0081172A"/>
    <w:pPr>
      <w:spacing w:after="0" w:line="480" w:lineRule="auto"/>
    </w:pPr>
  </w:style>
  <w:style w:type="paragraph" w:customStyle="1" w:styleId="Indent1">
    <w:name w:val="Indent 1&quot;"/>
    <w:aliases w:val="i1"/>
    <w:basedOn w:val="Normal"/>
    <w:rsid w:val="0081172A"/>
    <w:pPr>
      <w:spacing w:after="240"/>
      <w:ind w:left="1440"/>
    </w:pPr>
  </w:style>
  <w:style w:type="paragraph" w:customStyle="1" w:styleId="Indent1Double">
    <w:name w:val="Indent 1&quot; Double"/>
    <w:aliases w:val="i1d"/>
    <w:basedOn w:val="Indent1"/>
    <w:rsid w:val="0081172A"/>
    <w:pPr>
      <w:spacing w:after="0" w:line="480" w:lineRule="auto"/>
    </w:pPr>
  </w:style>
  <w:style w:type="paragraph" w:customStyle="1" w:styleId="Indent1Hanging">
    <w:name w:val="Indent 1&quot; Hanging"/>
    <w:aliases w:val="i1h"/>
    <w:basedOn w:val="Normal"/>
    <w:rsid w:val="0081172A"/>
    <w:pPr>
      <w:spacing w:after="240"/>
      <w:ind w:left="2160" w:hanging="720"/>
    </w:pPr>
  </w:style>
  <w:style w:type="paragraph" w:customStyle="1" w:styleId="Indent1HangingDouble">
    <w:name w:val="Indent 1&quot; Hanging Double"/>
    <w:aliases w:val="i1hd"/>
    <w:basedOn w:val="Indent1Hanging"/>
    <w:rsid w:val="0081172A"/>
    <w:pPr>
      <w:spacing w:after="0" w:line="480" w:lineRule="auto"/>
    </w:pPr>
  </w:style>
  <w:style w:type="paragraph" w:customStyle="1" w:styleId="IndentBody">
    <w:name w:val="Indent Body"/>
    <w:aliases w:val="ib"/>
    <w:basedOn w:val="Normal"/>
    <w:rsid w:val="0081172A"/>
    <w:pPr>
      <w:spacing w:after="240"/>
      <w:ind w:left="720" w:firstLine="720"/>
    </w:pPr>
  </w:style>
  <w:style w:type="paragraph" w:customStyle="1" w:styleId="IndentBodyDouble">
    <w:name w:val="Indent Body Double"/>
    <w:aliases w:val="ibd"/>
    <w:basedOn w:val="IndentBody"/>
    <w:rsid w:val="0081172A"/>
    <w:pPr>
      <w:spacing w:after="0" w:line="480" w:lineRule="auto"/>
    </w:pPr>
  </w:style>
  <w:style w:type="paragraph" w:customStyle="1" w:styleId="Indent">
    <w:name w:val="Indent"/>
    <w:basedOn w:val="Normal"/>
    <w:rsid w:val="0081172A"/>
    <w:pPr>
      <w:spacing w:after="240"/>
      <w:ind w:left="720"/>
    </w:pPr>
  </w:style>
  <w:style w:type="paragraph" w:customStyle="1" w:styleId="IndentDouble">
    <w:name w:val="Indent Double"/>
    <w:aliases w:val="id"/>
    <w:basedOn w:val="Indent"/>
    <w:rsid w:val="0081172A"/>
    <w:pPr>
      <w:spacing w:after="0" w:line="480" w:lineRule="auto"/>
    </w:pPr>
  </w:style>
  <w:style w:type="paragraph" w:customStyle="1" w:styleId="IndentHanging">
    <w:name w:val="Indent Hanging"/>
    <w:aliases w:val="ih"/>
    <w:basedOn w:val="Normal"/>
    <w:rsid w:val="0081172A"/>
    <w:pPr>
      <w:spacing w:after="240"/>
      <w:ind w:left="1440" w:hanging="720"/>
    </w:pPr>
  </w:style>
  <w:style w:type="paragraph" w:customStyle="1" w:styleId="IndentHangingDouble">
    <w:name w:val="Indent Hanging Double"/>
    <w:aliases w:val="ihd"/>
    <w:basedOn w:val="IndentHanging"/>
    <w:rsid w:val="0081172A"/>
    <w:pPr>
      <w:spacing w:after="0" w:line="480" w:lineRule="auto"/>
    </w:pPr>
  </w:style>
  <w:style w:type="character" w:styleId="LineNumber">
    <w:name w:val="line number"/>
    <w:basedOn w:val="DefaultParagraphFont"/>
    <w:rsid w:val="0081172A"/>
  </w:style>
  <w:style w:type="paragraph" w:styleId="ListBullet">
    <w:name w:val="List Bullet"/>
    <w:aliases w:val="*"/>
    <w:basedOn w:val="Normal"/>
    <w:autoRedefine/>
    <w:rsid w:val="0081172A"/>
    <w:pPr>
      <w:numPr>
        <w:numId w:val="1"/>
      </w:numPr>
    </w:pPr>
  </w:style>
  <w:style w:type="character" w:customStyle="1" w:styleId="NonTocText">
    <w:name w:val="Non Toc Text"/>
    <w:basedOn w:val="DefaultParagraphFont"/>
    <w:rsid w:val="0081172A"/>
    <w:rPr>
      <w:color w:val="0000FF"/>
    </w:rPr>
  </w:style>
  <w:style w:type="character" w:styleId="PageNumber">
    <w:name w:val="page number"/>
    <w:basedOn w:val="DefaultParagraphFont"/>
    <w:rsid w:val="0081172A"/>
  </w:style>
  <w:style w:type="paragraph" w:customStyle="1" w:styleId="Table">
    <w:name w:val="Table"/>
    <w:basedOn w:val="Normal"/>
    <w:rsid w:val="0081172A"/>
    <w:pPr>
      <w:spacing w:before="40" w:after="40"/>
    </w:pPr>
  </w:style>
  <w:style w:type="paragraph" w:styleId="TableofAuthorities">
    <w:name w:val="table of authorities"/>
    <w:basedOn w:val="Normal"/>
    <w:next w:val="Normal"/>
    <w:semiHidden/>
    <w:rsid w:val="0081172A"/>
    <w:pPr>
      <w:tabs>
        <w:tab w:val="right" w:leader="dot" w:pos="8928"/>
      </w:tabs>
      <w:ind w:left="720" w:right="1008" w:hanging="720"/>
    </w:pPr>
  </w:style>
  <w:style w:type="paragraph" w:styleId="TOAHeading">
    <w:name w:val="toa heading"/>
    <w:basedOn w:val="Normal"/>
    <w:next w:val="Normal"/>
    <w:semiHidden/>
    <w:rsid w:val="0081172A"/>
    <w:pPr>
      <w:spacing w:after="240"/>
    </w:pPr>
    <w:rPr>
      <w:b/>
      <w:u w:val="single"/>
    </w:rPr>
  </w:style>
  <w:style w:type="paragraph" w:styleId="TOC1">
    <w:name w:val="toc 1"/>
    <w:basedOn w:val="Normal"/>
    <w:next w:val="Normal"/>
    <w:autoRedefine/>
    <w:semiHidden/>
    <w:rsid w:val="0081172A"/>
    <w:pPr>
      <w:tabs>
        <w:tab w:val="right" w:leader="dot" w:pos="8928"/>
      </w:tabs>
      <w:spacing w:after="240"/>
      <w:ind w:right="1008"/>
    </w:pPr>
  </w:style>
  <w:style w:type="paragraph" w:styleId="TOC2">
    <w:name w:val="toc 2"/>
    <w:basedOn w:val="Normal"/>
    <w:next w:val="Normal"/>
    <w:autoRedefine/>
    <w:semiHidden/>
    <w:rsid w:val="0081172A"/>
    <w:pPr>
      <w:tabs>
        <w:tab w:val="right" w:leader="dot" w:pos="8928"/>
      </w:tabs>
      <w:spacing w:after="240"/>
      <w:ind w:left="720" w:right="1008"/>
    </w:pPr>
  </w:style>
  <w:style w:type="paragraph" w:styleId="TOC3">
    <w:name w:val="toc 3"/>
    <w:basedOn w:val="Normal"/>
    <w:next w:val="Normal"/>
    <w:autoRedefine/>
    <w:semiHidden/>
    <w:rsid w:val="0081172A"/>
    <w:pPr>
      <w:tabs>
        <w:tab w:val="right" w:leader="dot" w:pos="8928"/>
      </w:tabs>
      <w:spacing w:after="240"/>
      <w:ind w:left="1440" w:right="1008"/>
    </w:pPr>
  </w:style>
  <w:style w:type="paragraph" w:styleId="TOC4">
    <w:name w:val="toc 4"/>
    <w:basedOn w:val="Normal"/>
    <w:next w:val="Normal"/>
    <w:autoRedefine/>
    <w:semiHidden/>
    <w:rsid w:val="0081172A"/>
    <w:pPr>
      <w:tabs>
        <w:tab w:val="right" w:leader="dot" w:pos="8928"/>
      </w:tabs>
      <w:spacing w:after="240"/>
      <w:ind w:left="2160" w:right="1008"/>
    </w:pPr>
  </w:style>
  <w:style w:type="paragraph" w:styleId="TOC5">
    <w:name w:val="toc 5"/>
    <w:basedOn w:val="Normal"/>
    <w:next w:val="Normal"/>
    <w:autoRedefine/>
    <w:semiHidden/>
    <w:rsid w:val="0081172A"/>
    <w:pPr>
      <w:tabs>
        <w:tab w:val="right" w:leader="dot" w:pos="8928"/>
      </w:tabs>
      <w:spacing w:after="240"/>
      <w:ind w:left="2880" w:right="1008"/>
    </w:pPr>
  </w:style>
  <w:style w:type="paragraph" w:styleId="TOC6">
    <w:name w:val="toc 6"/>
    <w:basedOn w:val="Normal"/>
    <w:next w:val="Normal"/>
    <w:autoRedefine/>
    <w:semiHidden/>
    <w:rsid w:val="0081172A"/>
    <w:pPr>
      <w:tabs>
        <w:tab w:val="right" w:leader="dot" w:pos="8928"/>
      </w:tabs>
      <w:spacing w:after="240"/>
      <w:ind w:left="3600" w:right="1008"/>
    </w:pPr>
  </w:style>
  <w:style w:type="paragraph" w:styleId="TOC7">
    <w:name w:val="toc 7"/>
    <w:basedOn w:val="Normal"/>
    <w:next w:val="Normal"/>
    <w:autoRedefine/>
    <w:semiHidden/>
    <w:rsid w:val="0081172A"/>
    <w:pPr>
      <w:tabs>
        <w:tab w:val="right" w:leader="dot" w:pos="8928"/>
      </w:tabs>
      <w:spacing w:after="240"/>
      <w:ind w:left="4320" w:right="1008"/>
    </w:pPr>
  </w:style>
  <w:style w:type="paragraph" w:styleId="TOC8">
    <w:name w:val="toc 8"/>
    <w:basedOn w:val="Normal"/>
    <w:next w:val="Normal"/>
    <w:autoRedefine/>
    <w:semiHidden/>
    <w:rsid w:val="0081172A"/>
    <w:pPr>
      <w:tabs>
        <w:tab w:val="right" w:leader="dot" w:pos="8928"/>
      </w:tabs>
      <w:spacing w:after="240"/>
      <w:ind w:left="5040" w:right="1008"/>
    </w:pPr>
  </w:style>
  <w:style w:type="paragraph" w:styleId="TOC9">
    <w:name w:val="toc 9"/>
    <w:basedOn w:val="Normal"/>
    <w:next w:val="Normal"/>
    <w:autoRedefine/>
    <w:semiHidden/>
    <w:rsid w:val="0081172A"/>
    <w:pPr>
      <w:tabs>
        <w:tab w:val="right" w:leader="dot" w:pos="8928"/>
      </w:tabs>
      <w:spacing w:after="240"/>
      <w:ind w:left="5760" w:right="1008"/>
    </w:pPr>
  </w:style>
  <w:style w:type="paragraph" w:customStyle="1" w:styleId="Auto1">
    <w:name w:val="Auto 1"/>
    <w:aliases w:val="a1"/>
    <w:basedOn w:val="Normal"/>
    <w:rsid w:val="0081172A"/>
    <w:pPr>
      <w:numPr>
        <w:numId w:val="2"/>
      </w:numPr>
      <w:spacing w:after="240"/>
    </w:pPr>
  </w:style>
  <w:style w:type="paragraph" w:customStyle="1" w:styleId="Auto2">
    <w:name w:val="Auto 2"/>
    <w:aliases w:val="a2"/>
    <w:basedOn w:val="Normal"/>
    <w:rsid w:val="0081172A"/>
    <w:pPr>
      <w:numPr>
        <w:ilvl w:val="1"/>
        <w:numId w:val="2"/>
      </w:numPr>
      <w:tabs>
        <w:tab w:val="clear" w:pos="1800"/>
        <w:tab w:val="left" w:pos="2160"/>
      </w:tabs>
      <w:spacing w:after="240"/>
    </w:pPr>
  </w:style>
  <w:style w:type="paragraph" w:customStyle="1" w:styleId="Auto3">
    <w:name w:val="Auto 3"/>
    <w:aliases w:val="a3"/>
    <w:basedOn w:val="Normal"/>
    <w:rsid w:val="0081172A"/>
    <w:pPr>
      <w:numPr>
        <w:ilvl w:val="2"/>
        <w:numId w:val="2"/>
      </w:numPr>
      <w:spacing w:after="240"/>
    </w:pPr>
  </w:style>
  <w:style w:type="paragraph" w:customStyle="1" w:styleId="Auto4">
    <w:name w:val="Auto 4"/>
    <w:aliases w:val="a4"/>
    <w:basedOn w:val="Normal"/>
    <w:rsid w:val="0081172A"/>
    <w:pPr>
      <w:numPr>
        <w:ilvl w:val="3"/>
        <w:numId w:val="2"/>
      </w:numPr>
      <w:tabs>
        <w:tab w:val="clear" w:pos="3240"/>
        <w:tab w:val="left" w:pos="3600"/>
      </w:tabs>
      <w:spacing w:after="240"/>
    </w:pPr>
  </w:style>
  <w:style w:type="paragraph" w:customStyle="1" w:styleId="Auto5">
    <w:name w:val="Auto 5"/>
    <w:aliases w:val="a5"/>
    <w:basedOn w:val="Normal"/>
    <w:rsid w:val="0081172A"/>
    <w:pPr>
      <w:numPr>
        <w:ilvl w:val="4"/>
        <w:numId w:val="2"/>
      </w:numPr>
      <w:tabs>
        <w:tab w:val="clear" w:pos="3960"/>
        <w:tab w:val="left" w:pos="4320"/>
      </w:tabs>
      <w:spacing w:after="240"/>
      <w:ind w:left="0" w:firstLine="3600"/>
    </w:pPr>
  </w:style>
  <w:style w:type="paragraph" w:customStyle="1" w:styleId="Auto6">
    <w:name w:val="Auto 6"/>
    <w:aliases w:val="a6"/>
    <w:basedOn w:val="Normal"/>
    <w:rsid w:val="0081172A"/>
    <w:pPr>
      <w:numPr>
        <w:ilvl w:val="5"/>
        <w:numId w:val="2"/>
      </w:numPr>
      <w:spacing w:after="240"/>
      <w:ind w:firstLine="4320"/>
    </w:pPr>
  </w:style>
  <w:style w:type="paragraph" w:customStyle="1" w:styleId="Auto7">
    <w:name w:val="Auto 7"/>
    <w:aliases w:val="a7"/>
    <w:basedOn w:val="Normal"/>
    <w:rsid w:val="0081172A"/>
    <w:pPr>
      <w:numPr>
        <w:ilvl w:val="6"/>
        <w:numId w:val="2"/>
      </w:numPr>
      <w:tabs>
        <w:tab w:val="clear" w:pos="5400"/>
        <w:tab w:val="left" w:pos="5760"/>
      </w:tabs>
      <w:spacing w:after="240"/>
      <w:ind w:firstLine="5040"/>
    </w:pPr>
  </w:style>
  <w:style w:type="paragraph" w:customStyle="1" w:styleId="Auto8">
    <w:name w:val="Auto 8"/>
    <w:aliases w:val="a8"/>
    <w:basedOn w:val="Normal"/>
    <w:rsid w:val="0081172A"/>
    <w:pPr>
      <w:numPr>
        <w:ilvl w:val="7"/>
        <w:numId w:val="2"/>
      </w:numPr>
      <w:tabs>
        <w:tab w:val="clear" w:pos="6120"/>
        <w:tab w:val="left" w:pos="6480"/>
      </w:tabs>
      <w:spacing w:after="240"/>
      <w:ind w:left="1440" w:firstLine="5760"/>
    </w:pPr>
  </w:style>
  <w:style w:type="paragraph" w:customStyle="1" w:styleId="Auto9">
    <w:name w:val="Auto 9"/>
    <w:aliases w:val="a9"/>
    <w:basedOn w:val="Normal"/>
    <w:rsid w:val="0081172A"/>
    <w:pPr>
      <w:numPr>
        <w:ilvl w:val="8"/>
        <w:numId w:val="2"/>
      </w:numPr>
      <w:spacing w:after="240"/>
      <w:ind w:left="1440" w:firstLine="6480"/>
    </w:pPr>
  </w:style>
  <w:style w:type="paragraph" w:customStyle="1" w:styleId="Quote1">
    <w:name w:val="Quote1"/>
    <w:aliases w:val="q"/>
    <w:basedOn w:val="Normal"/>
    <w:next w:val="Normal"/>
    <w:uiPriority w:val="29"/>
    <w:qFormat/>
    <w:rsid w:val="00A7187A"/>
    <w:pPr>
      <w:spacing w:before="200" w:after="0"/>
      <w:ind w:left="360" w:right="360"/>
    </w:pPr>
    <w:rPr>
      <w:i/>
      <w:iCs/>
    </w:rPr>
  </w:style>
  <w:style w:type="paragraph" w:customStyle="1" w:styleId="Quote10">
    <w:name w:val="Quote 1&quot;"/>
    <w:aliases w:val="q1"/>
    <w:basedOn w:val="Normal"/>
    <w:rsid w:val="0081172A"/>
    <w:pPr>
      <w:spacing w:after="240"/>
      <w:ind w:left="1440" w:right="1440"/>
    </w:pPr>
  </w:style>
  <w:style w:type="paragraph" w:customStyle="1" w:styleId="Quote1Double">
    <w:name w:val="Quote 1&quot; Double"/>
    <w:aliases w:val="q1d"/>
    <w:basedOn w:val="Quote10"/>
    <w:rsid w:val="0081172A"/>
    <w:pPr>
      <w:spacing w:after="0" w:line="480" w:lineRule="auto"/>
    </w:pPr>
  </w:style>
  <w:style w:type="paragraph" w:customStyle="1" w:styleId="QuoteDouble">
    <w:name w:val="Quote Double"/>
    <w:aliases w:val="qd"/>
    <w:basedOn w:val="Quote1"/>
    <w:rsid w:val="0081172A"/>
    <w:pPr>
      <w:spacing w:line="480" w:lineRule="auto"/>
    </w:pPr>
  </w:style>
  <w:style w:type="paragraph" w:styleId="EndnoteText">
    <w:name w:val="endnote text"/>
    <w:basedOn w:val="Normal"/>
    <w:semiHidden/>
    <w:rsid w:val="0081172A"/>
    <w:pPr>
      <w:tabs>
        <w:tab w:val="left" w:pos="4680"/>
      </w:tabs>
      <w:ind w:firstLine="720"/>
    </w:pPr>
    <w:rPr>
      <w:sz w:val="20"/>
    </w:rPr>
  </w:style>
  <w:style w:type="paragraph" w:customStyle="1" w:styleId="zProofList">
    <w:name w:val="zProofList"/>
    <w:basedOn w:val="Normal"/>
    <w:rsid w:val="00BE79E7"/>
  </w:style>
  <w:style w:type="character" w:customStyle="1" w:styleId="FootnoteTextChar">
    <w:name w:val="Footnote Text Char"/>
    <w:aliases w:val="Footnote Text Char Char Char Char,Footnote Text Char Char Char1,Footnote Text Char1 Char,Footnote Text Char2 Char Char Char,Footnote Text Char1 Char1 Char Char Char,Footnote Text Char Char Char1 Char Char Char"/>
    <w:basedOn w:val="DefaultParagraphFont"/>
    <w:link w:val="FootnoteText"/>
    <w:uiPriority w:val="99"/>
    <w:rsid w:val="00D16068"/>
    <w:rPr>
      <w:sz w:val="24"/>
      <w:lang w:val="en-US" w:eastAsia="en-US" w:bidi="ar-SA"/>
    </w:rPr>
  </w:style>
  <w:style w:type="character" w:styleId="CommentReference">
    <w:name w:val="annotation reference"/>
    <w:basedOn w:val="DefaultParagraphFont"/>
    <w:semiHidden/>
    <w:rsid w:val="00D16068"/>
    <w:rPr>
      <w:sz w:val="16"/>
      <w:szCs w:val="16"/>
    </w:rPr>
  </w:style>
  <w:style w:type="paragraph" w:styleId="CommentText">
    <w:name w:val="annotation text"/>
    <w:basedOn w:val="Normal"/>
    <w:semiHidden/>
    <w:rsid w:val="00D16068"/>
    <w:rPr>
      <w:sz w:val="20"/>
    </w:rPr>
  </w:style>
  <w:style w:type="paragraph" w:styleId="CommentSubject">
    <w:name w:val="annotation subject"/>
    <w:basedOn w:val="CommentText"/>
    <w:next w:val="CommentText"/>
    <w:semiHidden/>
    <w:rsid w:val="00D16068"/>
    <w:rPr>
      <w:b/>
      <w:bCs/>
    </w:rPr>
  </w:style>
  <w:style w:type="paragraph" w:styleId="BalloonText">
    <w:name w:val="Balloon Text"/>
    <w:basedOn w:val="Normal"/>
    <w:semiHidden/>
    <w:rsid w:val="00D16068"/>
    <w:rPr>
      <w:rFonts w:ascii="Tahoma" w:hAnsi="Tahoma" w:cs="Tahoma"/>
      <w:sz w:val="16"/>
      <w:szCs w:val="16"/>
    </w:rPr>
  </w:style>
  <w:style w:type="character" w:customStyle="1" w:styleId="HeaderChar">
    <w:name w:val="Header Char"/>
    <w:basedOn w:val="DefaultParagraphFont"/>
    <w:link w:val="Header"/>
    <w:uiPriority w:val="99"/>
    <w:rsid w:val="00A125D8"/>
    <w:rPr>
      <w:sz w:val="24"/>
      <w:lang w:bidi="ar-SA"/>
    </w:rPr>
  </w:style>
  <w:style w:type="character" w:customStyle="1" w:styleId="Heading1Char">
    <w:name w:val="Heading 1 Char"/>
    <w:aliases w:val="h1 Char"/>
    <w:basedOn w:val="DefaultParagraphFont"/>
    <w:link w:val="Heading1"/>
    <w:uiPriority w:val="9"/>
    <w:rsid w:val="00A7187A"/>
    <w:rPr>
      <w:rFonts w:ascii="Cambria" w:eastAsia="Times New Roman" w:hAnsi="Cambria" w:cs="Times New Roman"/>
      <w:b/>
      <w:bCs/>
      <w:sz w:val="28"/>
      <w:szCs w:val="28"/>
    </w:rPr>
  </w:style>
  <w:style w:type="character" w:customStyle="1" w:styleId="Heading2Char">
    <w:name w:val="Heading 2 Char"/>
    <w:aliases w:val="h2 Char"/>
    <w:basedOn w:val="DefaultParagraphFont"/>
    <w:link w:val="Heading2"/>
    <w:uiPriority w:val="9"/>
    <w:rsid w:val="00A7187A"/>
    <w:rPr>
      <w:rFonts w:ascii="Cambria" w:eastAsia="Times New Roman" w:hAnsi="Cambria" w:cs="Times New Roman"/>
      <w:b/>
      <w:bCs/>
      <w:sz w:val="26"/>
      <w:szCs w:val="26"/>
    </w:rPr>
  </w:style>
  <w:style w:type="character" w:customStyle="1" w:styleId="Heading3Char">
    <w:name w:val="Heading 3 Char"/>
    <w:aliases w:val="h3 Char"/>
    <w:basedOn w:val="DefaultParagraphFont"/>
    <w:link w:val="Heading3"/>
    <w:uiPriority w:val="9"/>
    <w:rsid w:val="00A7187A"/>
    <w:rPr>
      <w:rFonts w:ascii="Cambria" w:eastAsia="Times New Roman" w:hAnsi="Cambria" w:cs="Times New Roman"/>
      <w:b/>
      <w:bCs/>
    </w:rPr>
  </w:style>
  <w:style w:type="character" w:customStyle="1" w:styleId="Heading4Char">
    <w:name w:val="Heading 4 Char"/>
    <w:aliases w:val="h4 Char"/>
    <w:basedOn w:val="DefaultParagraphFont"/>
    <w:link w:val="Heading4"/>
    <w:uiPriority w:val="9"/>
    <w:rsid w:val="00A7187A"/>
    <w:rPr>
      <w:rFonts w:ascii="Cambria" w:eastAsia="Times New Roman" w:hAnsi="Cambria" w:cs="Times New Roman"/>
      <w:b/>
      <w:bCs/>
      <w:i/>
      <w:iCs/>
    </w:rPr>
  </w:style>
  <w:style w:type="character" w:customStyle="1" w:styleId="Heading5Char">
    <w:name w:val="Heading 5 Char"/>
    <w:aliases w:val="h5 Char"/>
    <w:basedOn w:val="DefaultParagraphFont"/>
    <w:link w:val="Heading5"/>
    <w:uiPriority w:val="9"/>
    <w:rsid w:val="00A7187A"/>
    <w:rPr>
      <w:rFonts w:ascii="Cambria" w:eastAsia="Times New Roman" w:hAnsi="Cambria" w:cs="Times New Roman"/>
      <w:b/>
      <w:bCs/>
      <w:color w:val="7F7F7F"/>
    </w:rPr>
  </w:style>
  <w:style w:type="character" w:customStyle="1" w:styleId="Heading6Char">
    <w:name w:val="Heading 6 Char"/>
    <w:aliases w:val="h6 Char"/>
    <w:basedOn w:val="DefaultParagraphFont"/>
    <w:link w:val="Heading6"/>
    <w:uiPriority w:val="9"/>
    <w:rsid w:val="00A7187A"/>
    <w:rPr>
      <w:rFonts w:ascii="Cambria" w:eastAsia="Times New Roman" w:hAnsi="Cambria" w:cs="Times New Roman"/>
      <w:b/>
      <w:bCs/>
      <w:i/>
      <w:iCs/>
      <w:color w:val="7F7F7F"/>
    </w:rPr>
  </w:style>
  <w:style w:type="character" w:customStyle="1" w:styleId="Heading7Char">
    <w:name w:val="Heading 7 Char"/>
    <w:aliases w:val="h7 Char"/>
    <w:basedOn w:val="DefaultParagraphFont"/>
    <w:link w:val="Heading7"/>
    <w:uiPriority w:val="9"/>
    <w:rsid w:val="00A7187A"/>
    <w:rPr>
      <w:rFonts w:ascii="Cambria" w:eastAsia="Times New Roman" w:hAnsi="Cambria" w:cs="Times New Roman"/>
      <w:i/>
      <w:iCs/>
    </w:rPr>
  </w:style>
  <w:style w:type="character" w:customStyle="1" w:styleId="Heading8Char">
    <w:name w:val="Heading 8 Char"/>
    <w:aliases w:val="h8 Char"/>
    <w:basedOn w:val="DefaultParagraphFont"/>
    <w:link w:val="Heading8"/>
    <w:uiPriority w:val="9"/>
    <w:rsid w:val="00A7187A"/>
    <w:rPr>
      <w:rFonts w:ascii="Cambria" w:eastAsia="Times New Roman" w:hAnsi="Cambria" w:cs="Times New Roman"/>
      <w:sz w:val="20"/>
      <w:szCs w:val="20"/>
    </w:rPr>
  </w:style>
  <w:style w:type="character" w:customStyle="1" w:styleId="Heading9Char">
    <w:name w:val="Heading 9 Char"/>
    <w:aliases w:val="h9 Char"/>
    <w:basedOn w:val="DefaultParagraphFont"/>
    <w:link w:val="Heading9"/>
    <w:uiPriority w:val="9"/>
    <w:rsid w:val="00A7187A"/>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A7187A"/>
    <w:rPr>
      <w:b/>
      <w:bCs/>
      <w:sz w:val="18"/>
      <w:szCs w:val="18"/>
    </w:rPr>
  </w:style>
  <w:style w:type="paragraph" w:styleId="Title">
    <w:name w:val="Title"/>
    <w:basedOn w:val="Normal"/>
    <w:next w:val="Normal"/>
    <w:link w:val="TitleChar"/>
    <w:uiPriority w:val="10"/>
    <w:qFormat/>
    <w:rsid w:val="00A7187A"/>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uiPriority w:val="10"/>
    <w:rsid w:val="00A7187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7187A"/>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11"/>
    <w:rsid w:val="00A7187A"/>
    <w:rPr>
      <w:rFonts w:ascii="Cambria" w:eastAsia="Times New Roman" w:hAnsi="Cambria" w:cs="Times New Roman"/>
      <w:i/>
      <w:iCs/>
      <w:spacing w:val="13"/>
      <w:sz w:val="24"/>
      <w:szCs w:val="24"/>
    </w:rPr>
  </w:style>
  <w:style w:type="character" w:styleId="Strong">
    <w:name w:val="Strong"/>
    <w:uiPriority w:val="22"/>
    <w:qFormat/>
    <w:rsid w:val="00A7187A"/>
    <w:rPr>
      <w:b/>
      <w:bCs/>
    </w:rPr>
  </w:style>
  <w:style w:type="character" w:styleId="Emphasis">
    <w:name w:val="Emphasis"/>
    <w:uiPriority w:val="20"/>
    <w:qFormat/>
    <w:rsid w:val="00A7187A"/>
    <w:rPr>
      <w:b/>
      <w:bCs/>
      <w:i/>
      <w:iCs/>
      <w:spacing w:val="10"/>
      <w:bdr w:val="none" w:sz="0" w:space="0" w:color="auto"/>
      <w:shd w:val="clear" w:color="auto" w:fill="auto"/>
    </w:rPr>
  </w:style>
  <w:style w:type="paragraph" w:styleId="NoSpacing">
    <w:name w:val="No Spacing"/>
    <w:basedOn w:val="Normal"/>
    <w:uiPriority w:val="1"/>
    <w:qFormat/>
    <w:rsid w:val="00A7187A"/>
    <w:pPr>
      <w:spacing w:after="0" w:line="240" w:lineRule="auto"/>
    </w:pPr>
  </w:style>
  <w:style w:type="paragraph" w:styleId="ListParagraph">
    <w:name w:val="List Paragraph"/>
    <w:basedOn w:val="Normal"/>
    <w:uiPriority w:val="34"/>
    <w:qFormat/>
    <w:rsid w:val="00A7187A"/>
    <w:pPr>
      <w:ind w:left="720"/>
      <w:contextualSpacing/>
    </w:pPr>
  </w:style>
  <w:style w:type="character" w:customStyle="1" w:styleId="QuoteChar">
    <w:name w:val="Quote Char"/>
    <w:basedOn w:val="DefaultParagraphFont"/>
    <w:link w:val="Quote"/>
    <w:uiPriority w:val="29"/>
    <w:rsid w:val="00A7187A"/>
    <w:rPr>
      <w:i/>
      <w:iCs/>
    </w:rPr>
  </w:style>
  <w:style w:type="paragraph" w:styleId="Quote">
    <w:name w:val="Quote"/>
    <w:basedOn w:val="Normal"/>
    <w:next w:val="Normal"/>
    <w:link w:val="QuoteChar"/>
    <w:uiPriority w:val="29"/>
    <w:rsid w:val="00A7187A"/>
    <w:rPr>
      <w:i/>
      <w:iCs/>
    </w:rPr>
  </w:style>
  <w:style w:type="character" w:customStyle="1" w:styleId="QuoteChar1">
    <w:name w:val="Quote Char1"/>
    <w:basedOn w:val="DefaultParagraphFont"/>
    <w:uiPriority w:val="29"/>
    <w:rsid w:val="00A7187A"/>
    <w:rPr>
      <w:i/>
      <w:iCs/>
      <w:color w:val="000000"/>
    </w:rPr>
  </w:style>
  <w:style w:type="paragraph" w:styleId="IntenseQuote">
    <w:name w:val="Intense Quote"/>
    <w:basedOn w:val="Normal"/>
    <w:next w:val="Normal"/>
    <w:link w:val="IntenseQuoteChar"/>
    <w:uiPriority w:val="30"/>
    <w:qFormat/>
    <w:rsid w:val="00A718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187A"/>
    <w:rPr>
      <w:b/>
      <w:bCs/>
      <w:i/>
      <w:iCs/>
    </w:rPr>
  </w:style>
  <w:style w:type="character" w:styleId="SubtleEmphasis">
    <w:name w:val="Subtle Emphasis"/>
    <w:uiPriority w:val="19"/>
    <w:qFormat/>
    <w:rsid w:val="00A7187A"/>
    <w:rPr>
      <w:i/>
      <w:iCs/>
    </w:rPr>
  </w:style>
  <w:style w:type="character" w:styleId="IntenseEmphasis">
    <w:name w:val="Intense Emphasis"/>
    <w:uiPriority w:val="21"/>
    <w:qFormat/>
    <w:rsid w:val="00A7187A"/>
    <w:rPr>
      <w:b/>
      <w:bCs/>
    </w:rPr>
  </w:style>
  <w:style w:type="character" w:styleId="SubtleReference">
    <w:name w:val="Subtle Reference"/>
    <w:uiPriority w:val="31"/>
    <w:qFormat/>
    <w:rsid w:val="00A7187A"/>
    <w:rPr>
      <w:smallCaps/>
    </w:rPr>
  </w:style>
  <w:style w:type="character" w:styleId="IntenseReference">
    <w:name w:val="Intense Reference"/>
    <w:uiPriority w:val="32"/>
    <w:qFormat/>
    <w:rsid w:val="00A7187A"/>
    <w:rPr>
      <w:smallCaps/>
      <w:spacing w:val="5"/>
      <w:u w:val="single"/>
    </w:rPr>
  </w:style>
  <w:style w:type="character" w:styleId="BookTitle">
    <w:name w:val="Book Title"/>
    <w:uiPriority w:val="33"/>
    <w:qFormat/>
    <w:rsid w:val="00A7187A"/>
    <w:rPr>
      <w:i/>
      <w:iCs/>
      <w:smallCaps/>
      <w:spacing w:val="5"/>
    </w:rPr>
  </w:style>
  <w:style w:type="paragraph" w:styleId="TOCHeading">
    <w:name w:val="TOC Heading"/>
    <w:basedOn w:val="Heading1"/>
    <w:next w:val="Normal"/>
    <w:uiPriority w:val="39"/>
    <w:semiHidden/>
    <w:unhideWhenUsed/>
    <w:qFormat/>
    <w:rsid w:val="00A7187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87A"/>
    <w:pPr>
      <w:spacing w:after="200" w:line="276" w:lineRule="auto"/>
    </w:pPr>
    <w:rPr>
      <w:sz w:val="22"/>
      <w:szCs w:val="22"/>
      <w:lang w:bidi="en-US"/>
    </w:rPr>
  </w:style>
  <w:style w:type="paragraph" w:styleId="Heading1">
    <w:name w:val="heading 1"/>
    <w:aliases w:val="h1"/>
    <w:basedOn w:val="Normal"/>
    <w:next w:val="Normal"/>
    <w:link w:val="Heading1Char"/>
    <w:uiPriority w:val="9"/>
    <w:qFormat/>
    <w:rsid w:val="00A7187A"/>
    <w:pPr>
      <w:spacing w:before="480" w:after="0"/>
      <w:contextualSpacing/>
      <w:outlineLvl w:val="0"/>
    </w:pPr>
    <w:rPr>
      <w:rFonts w:ascii="Cambria" w:hAnsi="Cambria" w:cs="Times New Roman"/>
      <w:b/>
      <w:bCs/>
      <w:sz w:val="28"/>
      <w:szCs w:val="28"/>
    </w:rPr>
  </w:style>
  <w:style w:type="paragraph" w:styleId="Heading2">
    <w:name w:val="heading 2"/>
    <w:aliases w:val="h2"/>
    <w:basedOn w:val="Normal"/>
    <w:next w:val="Normal"/>
    <w:link w:val="Heading2Char"/>
    <w:uiPriority w:val="9"/>
    <w:unhideWhenUsed/>
    <w:qFormat/>
    <w:rsid w:val="00A7187A"/>
    <w:pPr>
      <w:spacing w:before="200" w:after="0"/>
      <w:outlineLvl w:val="1"/>
    </w:pPr>
    <w:rPr>
      <w:rFonts w:ascii="Cambria" w:hAnsi="Cambria" w:cs="Times New Roman"/>
      <w:b/>
      <w:bCs/>
      <w:sz w:val="26"/>
      <w:szCs w:val="26"/>
    </w:rPr>
  </w:style>
  <w:style w:type="paragraph" w:styleId="Heading3">
    <w:name w:val="heading 3"/>
    <w:aliases w:val="h3"/>
    <w:basedOn w:val="Normal"/>
    <w:next w:val="Normal"/>
    <w:link w:val="Heading3Char"/>
    <w:uiPriority w:val="9"/>
    <w:unhideWhenUsed/>
    <w:qFormat/>
    <w:rsid w:val="00A7187A"/>
    <w:pPr>
      <w:spacing w:before="200" w:after="0" w:line="271" w:lineRule="auto"/>
      <w:outlineLvl w:val="2"/>
    </w:pPr>
    <w:rPr>
      <w:rFonts w:ascii="Cambria" w:hAnsi="Cambria" w:cs="Times New Roman"/>
      <w:b/>
      <w:bCs/>
    </w:rPr>
  </w:style>
  <w:style w:type="paragraph" w:styleId="Heading4">
    <w:name w:val="heading 4"/>
    <w:aliases w:val="h4"/>
    <w:basedOn w:val="Normal"/>
    <w:next w:val="Normal"/>
    <w:link w:val="Heading4Char"/>
    <w:uiPriority w:val="9"/>
    <w:unhideWhenUsed/>
    <w:qFormat/>
    <w:rsid w:val="00A7187A"/>
    <w:pPr>
      <w:spacing w:before="200" w:after="0"/>
      <w:outlineLvl w:val="3"/>
    </w:pPr>
    <w:rPr>
      <w:rFonts w:ascii="Cambria" w:hAnsi="Cambria" w:cs="Times New Roman"/>
      <w:b/>
      <w:bCs/>
      <w:i/>
      <w:iCs/>
    </w:rPr>
  </w:style>
  <w:style w:type="paragraph" w:styleId="Heading5">
    <w:name w:val="heading 5"/>
    <w:aliases w:val="h5"/>
    <w:basedOn w:val="Normal"/>
    <w:next w:val="Normal"/>
    <w:link w:val="Heading5Char"/>
    <w:uiPriority w:val="9"/>
    <w:unhideWhenUsed/>
    <w:qFormat/>
    <w:rsid w:val="00A7187A"/>
    <w:pPr>
      <w:spacing w:before="200" w:after="0"/>
      <w:outlineLvl w:val="4"/>
    </w:pPr>
    <w:rPr>
      <w:rFonts w:ascii="Cambria" w:hAnsi="Cambria" w:cs="Times New Roman"/>
      <w:b/>
      <w:bCs/>
      <w:color w:val="7F7F7F"/>
    </w:rPr>
  </w:style>
  <w:style w:type="paragraph" w:styleId="Heading6">
    <w:name w:val="heading 6"/>
    <w:aliases w:val="h6"/>
    <w:basedOn w:val="Normal"/>
    <w:next w:val="Normal"/>
    <w:link w:val="Heading6Char"/>
    <w:uiPriority w:val="9"/>
    <w:unhideWhenUsed/>
    <w:qFormat/>
    <w:rsid w:val="00A7187A"/>
    <w:pPr>
      <w:spacing w:after="0" w:line="271" w:lineRule="auto"/>
      <w:outlineLvl w:val="5"/>
    </w:pPr>
    <w:rPr>
      <w:rFonts w:ascii="Cambria" w:hAnsi="Cambria" w:cs="Times New Roman"/>
      <w:b/>
      <w:bCs/>
      <w:i/>
      <w:iCs/>
      <w:color w:val="7F7F7F"/>
    </w:rPr>
  </w:style>
  <w:style w:type="paragraph" w:styleId="Heading7">
    <w:name w:val="heading 7"/>
    <w:aliases w:val="h7"/>
    <w:basedOn w:val="Normal"/>
    <w:next w:val="Normal"/>
    <w:link w:val="Heading7Char"/>
    <w:uiPriority w:val="9"/>
    <w:unhideWhenUsed/>
    <w:qFormat/>
    <w:rsid w:val="00A7187A"/>
    <w:pPr>
      <w:spacing w:after="0"/>
      <w:outlineLvl w:val="6"/>
    </w:pPr>
    <w:rPr>
      <w:rFonts w:ascii="Cambria" w:hAnsi="Cambria" w:cs="Times New Roman"/>
      <w:i/>
      <w:iCs/>
    </w:rPr>
  </w:style>
  <w:style w:type="paragraph" w:styleId="Heading8">
    <w:name w:val="heading 8"/>
    <w:aliases w:val="h8"/>
    <w:basedOn w:val="Normal"/>
    <w:next w:val="Normal"/>
    <w:link w:val="Heading8Char"/>
    <w:uiPriority w:val="9"/>
    <w:unhideWhenUsed/>
    <w:qFormat/>
    <w:rsid w:val="00A7187A"/>
    <w:pPr>
      <w:spacing w:after="0"/>
      <w:outlineLvl w:val="7"/>
    </w:pPr>
    <w:rPr>
      <w:rFonts w:ascii="Cambria" w:hAnsi="Cambria" w:cs="Times New Roman"/>
      <w:sz w:val="20"/>
      <w:szCs w:val="20"/>
    </w:rPr>
  </w:style>
  <w:style w:type="paragraph" w:styleId="Heading9">
    <w:name w:val="heading 9"/>
    <w:aliases w:val="h9"/>
    <w:basedOn w:val="Normal"/>
    <w:next w:val="Normal"/>
    <w:link w:val="Heading9Char"/>
    <w:uiPriority w:val="9"/>
    <w:unhideWhenUsed/>
    <w:qFormat/>
    <w:rsid w:val="00A7187A"/>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rsid w:val="0081172A"/>
    <w:pPr>
      <w:suppressAutoHyphens/>
      <w:spacing w:after="240"/>
      <w:ind w:firstLine="720"/>
    </w:pPr>
  </w:style>
  <w:style w:type="paragraph" w:customStyle="1" w:styleId="Body1">
    <w:name w:val="Body 1&quot;"/>
    <w:aliases w:val="b1"/>
    <w:basedOn w:val="Normal"/>
    <w:rsid w:val="0081172A"/>
    <w:pPr>
      <w:spacing w:after="240"/>
      <w:ind w:firstLine="1440"/>
    </w:pPr>
  </w:style>
  <w:style w:type="paragraph" w:customStyle="1" w:styleId="Body1Double">
    <w:name w:val="Body 1&quot; Double"/>
    <w:aliases w:val="b1d"/>
    <w:basedOn w:val="Body1"/>
    <w:rsid w:val="0081172A"/>
    <w:pPr>
      <w:spacing w:line="480" w:lineRule="auto"/>
    </w:pPr>
  </w:style>
  <w:style w:type="paragraph" w:customStyle="1" w:styleId="BodyDouble">
    <w:name w:val="Body Double"/>
    <w:aliases w:val="bd"/>
    <w:basedOn w:val="Body"/>
    <w:rsid w:val="0081172A"/>
    <w:pPr>
      <w:spacing w:after="0" w:line="480" w:lineRule="auto"/>
    </w:pPr>
  </w:style>
  <w:style w:type="paragraph" w:customStyle="1" w:styleId="Center">
    <w:name w:val="Center"/>
    <w:basedOn w:val="Normal"/>
    <w:rsid w:val="0081172A"/>
    <w:pPr>
      <w:keepNext/>
      <w:keepLines/>
      <w:suppressAutoHyphens/>
      <w:spacing w:after="240"/>
      <w:jc w:val="center"/>
    </w:pPr>
  </w:style>
  <w:style w:type="paragraph" w:customStyle="1" w:styleId="CenterDouble">
    <w:name w:val="Center Double"/>
    <w:aliases w:val="cd"/>
    <w:basedOn w:val="Center"/>
    <w:rsid w:val="0081172A"/>
    <w:pPr>
      <w:spacing w:after="0" w:line="480" w:lineRule="auto"/>
    </w:pPr>
  </w:style>
  <w:style w:type="paragraph" w:customStyle="1" w:styleId="FlushLeft">
    <w:name w:val="Flush Left"/>
    <w:aliases w:val="fl"/>
    <w:basedOn w:val="Normal"/>
    <w:rsid w:val="0081172A"/>
    <w:pPr>
      <w:spacing w:after="240"/>
    </w:pPr>
  </w:style>
  <w:style w:type="paragraph" w:customStyle="1" w:styleId="FlushLeftDouble">
    <w:name w:val="Flush Left Double"/>
    <w:aliases w:val="fld"/>
    <w:basedOn w:val="FlushLeft"/>
    <w:rsid w:val="0081172A"/>
    <w:pPr>
      <w:spacing w:after="0" w:line="480" w:lineRule="auto"/>
    </w:pPr>
  </w:style>
  <w:style w:type="paragraph" w:styleId="Footer">
    <w:name w:val="footer"/>
    <w:basedOn w:val="Normal"/>
    <w:rsid w:val="0081172A"/>
    <w:pPr>
      <w:tabs>
        <w:tab w:val="center" w:pos="4320"/>
        <w:tab w:val="right" w:pos="8640"/>
      </w:tabs>
    </w:pPr>
  </w:style>
  <w:style w:type="character" w:customStyle="1" w:styleId="FooterTxt">
    <w:name w:val="FooterTxt"/>
    <w:basedOn w:val="DefaultParagraphFont"/>
    <w:rsid w:val="0081172A"/>
    <w:rPr>
      <w:sz w:val="14"/>
    </w:rPr>
  </w:style>
  <w:style w:type="character" w:styleId="FootnoteReference">
    <w:name w:val="footnote reference"/>
    <w:basedOn w:val="DefaultParagraphFont"/>
    <w:semiHidden/>
    <w:rsid w:val="0081172A"/>
    <w:rPr>
      <w:b/>
      <w:vertAlign w:val="superscript"/>
    </w:rPr>
  </w:style>
  <w:style w:type="paragraph" w:styleId="FootnoteText">
    <w:name w:val="footnote text"/>
    <w:aliases w:val="Footnote Text Char Char Char,Footnote Text Char Char,Footnote Text Char1,Footnote Text Char2 Char Char,Footnote Text Char1 Char1 Char Char,Footnote Text Char Char Char1 Char Char,Footnote Text Char1 Char Char Char Char Char"/>
    <w:basedOn w:val="Normal"/>
    <w:link w:val="FootnoteTextChar"/>
    <w:uiPriority w:val="99"/>
    <w:semiHidden/>
    <w:rsid w:val="0081172A"/>
    <w:pPr>
      <w:tabs>
        <w:tab w:val="left" w:pos="1080"/>
      </w:tabs>
      <w:spacing w:after="120"/>
      <w:ind w:firstLine="720"/>
    </w:pPr>
  </w:style>
  <w:style w:type="paragraph" w:customStyle="1" w:styleId="Hanging">
    <w:name w:val="Hanging"/>
    <w:aliases w:val="h"/>
    <w:basedOn w:val="Normal"/>
    <w:rsid w:val="0081172A"/>
    <w:pPr>
      <w:spacing w:after="240"/>
      <w:ind w:left="720" w:hanging="720"/>
    </w:pPr>
  </w:style>
  <w:style w:type="paragraph" w:customStyle="1" w:styleId="HangingDouble">
    <w:name w:val="Hanging Double"/>
    <w:aliases w:val="hd"/>
    <w:basedOn w:val="Hanging"/>
    <w:rsid w:val="0081172A"/>
    <w:pPr>
      <w:spacing w:after="0" w:line="480" w:lineRule="auto"/>
    </w:pPr>
  </w:style>
  <w:style w:type="paragraph" w:styleId="Header">
    <w:name w:val="header"/>
    <w:basedOn w:val="Normal"/>
    <w:link w:val="HeaderChar"/>
    <w:uiPriority w:val="99"/>
    <w:rsid w:val="0081172A"/>
    <w:pPr>
      <w:tabs>
        <w:tab w:val="center" w:pos="4320"/>
        <w:tab w:val="right" w:pos="8640"/>
      </w:tabs>
    </w:pPr>
  </w:style>
  <w:style w:type="paragraph" w:customStyle="1" w:styleId="HeadingTitle">
    <w:name w:val="Heading Title"/>
    <w:aliases w:val="ht"/>
    <w:basedOn w:val="Normal"/>
    <w:next w:val="Body"/>
    <w:rsid w:val="0081172A"/>
    <w:pPr>
      <w:keepNext/>
      <w:keepLines/>
      <w:suppressAutoHyphens/>
      <w:spacing w:after="240"/>
      <w:jc w:val="center"/>
    </w:pPr>
    <w:rPr>
      <w:b/>
      <w:u w:val="single"/>
    </w:rPr>
  </w:style>
  <w:style w:type="paragraph" w:customStyle="1" w:styleId="HeadingTitleDouble">
    <w:name w:val="Heading Title Double"/>
    <w:aliases w:val="htd"/>
    <w:basedOn w:val="Normal"/>
    <w:next w:val="Body"/>
    <w:rsid w:val="0081172A"/>
    <w:pPr>
      <w:keepNext/>
      <w:keepLines/>
      <w:suppressAutoHyphens/>
      <w:spacing w:line="480" w:lineRule="auto"/>
      <w:jc w:val="center"/>
    </w:pPr>
    <w:rPr>
      <w:b/>
      <w:u w:val="single"/>
    </w:rPr>
  </w:style>
  <w:style w:type="paragraph" w:customStyle="1" w:styleId="Indent1Body">
    <w:name w:val="Indent 1&quot; Body"/>
    <w:aliases w:val="i1b"/>
    <w:basedOn w:val="Normal"/>
    <w:rsid w:val="0081172A"/>
    <w:pPr>
      <w:spacing w:after="240"/>
      <w:ind w:left="1440" w:firstLine="720"/>
    </w:pPr>
  </w:style>
  <w:style w:type="paragraph" w:customStyle="1" w:styleId="Indent1BodyDouble">
    <w:name w:val="Indent 1&quot; Body Double"/>
    <w:aliases w:val="i1bd"/>
    <w:basedOn w:val="Indent1Body"/>
    <w:rsid w:val="0081172A"/>
    <w:pPr>
      <w:spacing w:after="0" w:line="480" w:lineRule="auto"/>
    </w:pPr>
  </w:style>
  <w:style w:type="paragraph" w:customStyle="1" w:styleId="Indent1">
    <w:name w:val="Indent 1&quot;"/>
    <w:aliases w:val="i1"/>
    <w:basedOn w:val="Normal"/>
    <w:rsid w:val="0081172A"/>
    <w:pPr>
      <w:spacing w:after="240"/>
      <w:ind w:left="1440"/>
    </w:pPr>
  </w:style>
  <w:style w:type="paragraph" w:customStyle="1" w:styleId="Indent1Double">
    <w:name w:val="Indent 1&quot; Double"/>
    <w:aliases w:val="i1d"/>
    <w:basedOn w:val="Indent1"/>
    <w:rsid w:val="0081172A"/>
    <w:pPr>
      <w:spacing w:after="0" w:line="480" w:lineRule="auto"/>
    </w:pPr>
  </w:style>
  <w:style w:type="paragraph" w:customStyle="1" w:styleId="Indent1Hanging">
    <w:name w:val="Indent 1&quot; Hanging"/>
    <w:aliases w:val="i1h"/>
    <w:basedOn w:val="Normal"/>
    <w:rsid w:val="0081172A"/>
    <w:pPr>
      <w:spacing w:after="240"/>
      <w:ind w:left="2160" w:hanging="720"/>
    </w:pPr>
  </w:style>
  <w:style w:type="paragraph" w:customStyle="1" w:styleId="Indent1HangingDouble">
    <w:name w:val="Indent 1&quot; Hanging Double"/>
    <w:aliases w:val="i1hd"/>
    <w:basedOn w:val="Indent1Hanging"/>
    <w:rsid w:val="0081172A"/>
    <w:pPr>
      <w:spacing w:after="0" w:line="480" w:lineRule="auto"/>
    </w:pPr>
  </w:style>
  <w:style w:type="paragraph" w:customStyle="1" w:styleId="IndentBody">
    <w:name w:val="Indent Body"/>
    <w:aliases w:val="ib"/>
    <w:basedOn w:val="Normal"/>
    <w:rsid w:val="0081172A"/>
    <w:pPr>
      <w:spacing w:after="240"/>
      <w:ind w:left="720" w:firstLine="720"/>
    </w:pPr>
  </w:style>
  <w:style w:type="paragraph" w:customStyle="1" w:styleId="IndentBodyDouble">
    <w:name w:val="Indent Body Double"/>
    <w:aliases w:val="ibd"/>
    <w:basedOn w:val="IndentBody"/>
    <w:rsid w:val="0081172A"/>
    <w:pPr>
      <w:spacing w:after="0" w:line="480" w:lineRule="auto"/>
    </w:pPr>
  </w:style>
  <w:style w:type="paragraph" w:customStyle="1" w:styleId="Indent">
    <w:name w:val="Indent"/>
    <w:basedOn w:val="Normal"/>
    <w:rsid w:val="0081172A"/>
    <w:pPr>
      <w:spacing w:after="240"/>
      <w:ind w:left="720"/>
    </w:pPr>
  </w:style>
  <w:style w:type="paragraph" w:customStyle="1" w:styleId="IndentDouble">
    <w:name w:val="Indent Double"/>
    <w:aliases w:val="id"/>
    <w:basedOn w:val="Indent"/>
    <w:rsid w:val="0081172A"/>
    <w:pPr>
      <w:spacing w:after="0" w:line="480" w:lineRule="auto"/>
    </w:pPr>
  </w:style>
  <w:style w:type="paragraph" w:customStyle="1" w:styleId="IndentHanging">
    <w:name w:val="Indent Hanging"/>
    <w:aliases w:val="ih"/>
    <w:basedOn w:val="Normal"/>
    <w:rsid w:val="0081172A"/>
    <w:pPr>
      <w:spacing w:after="240"/>
      <w:ind w:left="1440" w:hanging="720"/>
    </w:pPr>
  </w:style>
  <w:style w:type="paragraph" w:customStyle="1" w:styleId="IndentHangingDouble">
    <w:name w:val="Indent Hanging Double"/>
    <w:aliases w:val="ihd"/>
    <w:basedOn w:val="IndentHanging"/>
    <w:rsid w:val="0081172A"/>
    <w:pPr>
      <w:spacing w:after="0" w:line="480" w:lineRule="auto"/>
    </w:pPr>
  </w:style>
  <w:style w:type="character" w:styleId="LineNumber">
    <w:name w:val="line number"/>
    <w:basedOn w:val="DefaultParagraphFont"/>
    <w:rsid w:val="0081172A"/>
  </w:style>
  <w:style w:type="paragraph" w:styleId="ListBullet">
    <w:name w:val="List Bullet"/>
    <w:aliases w:val="*"/>
    <w:basedOn w:val="Normal"/>
    <w:autoRedefine/>
    <w:rsid w:val="0081172A"/>
    <w:pPr>
      <w:numPr>
        <w:numId w:val="1"/>
      </w:numPr>
    </w:pPr>
  </w:style>
  <w:style w:type="character" w:customStyle="1" w:styleId="NonTocText">
    <w:name w:val="Non Toc Text"/>
    <w:basedOn w:val="DefaultParagraphFont"/>
    <w:rsid w:val="0081172A"/>
    <w:rPr>
      <w:color w:val="0000FF"/>
    </w:rPr>
  </w:style>
  <w:style w:type="character" w:styleId="PageNumber">
    <w:name w:val="page number"/>
    <w:basedOn w:val="DefaultParagraphFont"/>
    <w:rsid w:val="0081172A"/>
  </w:style>
  <w:style w:type="paragraph" w:customStyle="1" w:styleId="Table">
    <w:name w:val="Table"/>
    <w:basedOn w:val="Normal"/>
    <w:rsid w:val="0081172A"/>
    <w:pPr>
      <w:spacing w:before="40" w:after="40"/>
    </w:pPr>
  </w:style>
  <w:style w:type="paragraph" w:styleId="TableofAuthorities">
    <w:name w:val="table of authorities"/>
    <w:basedOn w:val="Normal"/>
    <w:next w:val="Normal"/>
    <w:semiHidden/>
    <w:rsid w:val="0081172A"/>
    <w:pPr>
      <w:tabs>
        <w:tab w:val="right" w:leader="dot" w:pos="8928"/>
      </w:tabs>
      <w:ind w:left="720" w:right="1008" w:hanging="720"/>
    </w:pPr>
  </w:style>
  <w:style w:type="paragraph" w:styleId="TOAHeading">
    <w:name w:val="toa heading"/>
    <w:basedOn w:val="Normal"/>
    <w:next w:val="Normal"/>
    <w:semiHidden/>
    <w:rsid w:val="0081172A"/>
    <w:pPr>
      <w:spacing w:after="240"/>
    </w:pPr>
    <w:rPr>
      <w:b/>
      <w:u w:val="single"/>
    </w:rPr>
  </w:style>
  <w:style w:type="paragraph" w:styleId="TOC1">
    <w:name w:val="toc 1"/>
    <w:basedOn w:val="Normal"/>
    <w:next w:val="Normal"/>
    <w:autoRedefine/>
    <w:semiHidden/>
    <w:rsid w:val="0081172A"/>
    <w:pPr>
      <w:tabs>
        <w:tab w:val="right" w:leader="dot" w:pos="8928"/>
      </w:tabs>
      <w:spacing w:after="240"/>
      <w:ind w:right="1008"/>
    </w:pPr>
  </w:style>
  <w:style w:type="paragraph" w:styleId="TOC2">
    <w:name w:val="toc 2"/>
    <w:basedOn w:val="Normal"/>
    <w:next w:val="Normal"/>
    <w:autoRedefine/>
    <w:semiHidden/>
    <w:rsid w:val="0081172A"/>
    <w:pPr>
      <w:tabs>
        <w:tab w:val="right" w:leader="dot" w:pos="8928"/>
      </w:tabs>
      <w:spacing w:after="240"/>
      <w:ind w:left="720" w:right="1008"/>
    </w:pPr>
  </w:style>
  <w:style w:type="paragraph" w:styleId="TOC3">
    <w:name w:val="toc 3"/>
    <w:basedOn w:val="Normal"/>
    <w:next w:val="Normal"/>
    <w:autoRedefine/>
    <w:semiHidden/>
    <w:rsid w:val="0081172A"/>
    <w:pPr>
      <w:tabs>
        <w:tab w:val="right" w:leader="dot" w:pos="8928"/>
      </w:tabs>
      <w:spacing w:after="240"/>
      <w:ind w:left="1440" w:right="1008"/>
    </w:pPr>
  </w:style>
  <w:style w:type="paragraph" w:styleId="TOC4">
    <w:name w:val="toc 4"/>
    <w:basedOn w:val="Normal"/>
    <w:next w:val="Normal"/>
    <w:autoRedefine/>
    <w:semiHidden/>
    <w:rsid w:val="0081172A"/>
    <w:pPr>
      <w:tabs>
        <w:tab w:val="right" w:leader="dot" w:pos="8928"/>
      </w:tabs>
      <w:spacing w:after="240"/>
      <w:ind w:left="2160" w:right="1008"/>
    </w:pPr>
  </w:style>
  <w:style w:type="paragraph" w:styleId="TOC5">
    <w:name w:val="toc 5"/>
    <w:basedOn w:val="Normal"/>
    <w:next w:val="Normal"/>
    <w:autoRedefine/>
    <w:semiHidden/>
    <w:rsid w:val="0081172A"/>
    <w:pPr>
      <w:tabs>
        <w:tab w:val="right" w:leader="dot" w:pos="8928"/>
      </w:tabs>
      <w:spacing w:after="240"/>
      <w:ind w:left="2880" w:right="1008"/>
    </w:pPr>
  </w:style>
  <w:style w:type="paragraph" w:styleId="TOC6">
    <w:name w:val="toc 6"/>
    <w:basedOn w:val="Normal"/>
    <w:next w:val="Normal"/>
    <w:autoRedefine/>
    <w:semiHidden/>
    <w:rsid w:val="0081172A"/>
    <w:pPr>
      <w:tabs>
        <w:tab w:val="right" w:leader="dot" w:pos="8928"/>
      </w:tabs>
      <w:spacing w:after="240"/>
      <w:ind w:left="3600" w:right="1008"/>
    </w:pPr>
  </w:style>
  <w:style w:type="paragraph" w:styleId="TOC7">
    <w:name w:val="toc 7"/>
    <w:basedOn w:val="Normal"/>
    <w:next w:val="Normal"/>
    <w:autoRedefine/>
    <w:semiHidden/>
    <w:rsid w:val="0081172A"/>
    <w:pPr>
      <w:tabs>
        <w:tab w:val="right" w:leader="dot" w:pos="8928"/>
      </w:tabs>
      <w:spacing w:after="240"/>
      <w:ind w:left="4320" w:right="1008"/>
    </w:pPr>
  </w:style>
  <w:style w:type="paragraph" w:styleId="TOC8">
    <w:name w:val="toc 8"/>
    <w:basedOn w:val="Normal"/>
    <w:next w:val="Normal"/>
    <w:autoRedefine/>
    <w:semiHidden/>
    <w:rsid w:val="0081172A"/>
    <w:pPr>
      <w:tabs>
        <w:tab w:val="right" w:leader="dot" w:pos="8928"/>
      </w:tabs>
      <w:spacing w:after="240"/>
      <w:ind w:left="5040" w:right="1008"/>
    </w:pPr>
  </w:style>
  <w:style w:type="paragraph" w:styleId="TOC9">
    <w:name w:val="toc 9"/>
    <w:basedOn w:val="Normal"/>
    <w:next w:val="Normal"/>
    <w:autoRedefine/>
    <w:semiHidden/>
    <w:rsid w:val="0081172A"/>
    <w:pPr>
      <w:tabs>
        <w:tab w:val="right" w:leader="dot" w:pos="8928"/>
      </w:tabs>
      <w:spacing w:after="240"/>
      <w:ind w:left="5760" w:right="1008"/>
    </w:pPr>
  </w:style>
  <w:style w:type="paragraph" w:customStyle="1" w:styleId="Auto1">
    <w:name w:val="Auto 1"/>
    <w:aliases w:val="a1"/>
    <w:basedOn w:val="Normal"/>
    <w:rsid w:val="0081172A"/>
    <w:pPr>
      <w:numPr>
        <w:numId w:val="2"/>
      </w:numPr>
      <w:spacing w:after="240"/>
    </w:pPr>
  </w:style>
  <w:style w:type="paragraph" w:customStyle="1" w:styleId="Auto2">
    <w:name w:val="Auto 2"/>
    <w:aliases w:val="a2"/>
    <w:basedOn w:val="Normal"/>
    <w:rsid w:val="0081172A"/>
    <w:pPr>
      <w:numPr>
        <w:ilvl w:val="1"/>
        <w:numId w:val="2"/>
      </w:numPr>
      <w:tabs>
        <w:tab w:val="clear" w:pos="1800"/>
        <w:tab w:val="left" w:pos="2160"/>
      </w:tabs>
      <w:spacing w:after="240"/>
    </w:pPr>
  </w:style>
  <w:style w:type="paragraph" w:customStyle="1" w:styleId="Auto3">
    <w:name w:val="Auto 3"/>
    <w:aliases w:val="a3"/>
    <w:basedOn w:val="Normal"/>
    <w:rsid w:val="0081172A"/>
    <w:pPr>
      <w:numPr>
        <w:ilvl w:val="2"/>
        <w:numId w:val="2"/>
      </w:numPr>
      <w:spacing w:after="240"/>
    </w:pPr>
  </w:style>
  <w:style w:type="paragraph" w:customStyle="1" w:styleId="Auto4">
    <w:name w:val="Auto 4"/>
    <w:aliases w:val="a4"/>
    <w:basedOn w:val="Normal"/>
    <w:rsid w:val="0081172A"/>
    <w:pPr>
      <w:numPr>
        <w:ilvl w:val="3"/>
        <w:numId w:val="2"/>
      </w:numPr>
      <w:tabs>
        <w:tab w:val="clear" w:pos="3240"/>
        <w:tab w:val="left" w:pos="3600"/>
      </w:tabs>
      <w:spacing w:after="240"/>
    </w:pPr>
  </w:style>
  <w:style w:type="paragraph" w:customStyle="1" w:styleId="Auto5">
    <w:name w:val="Auto 5"/>
    <w:aliases w:val="a5"/>
    <w:basedOn w:val="Normal"/>
    <w:rsid w:val="0081172A"/>
    <w:pPr>
      <w:numPr>
        <w:ilvl w:val="4"/>
        <w:numId w:val="2"/>
      </w:numPr>
      <w:tabs>
        <w:tab w:val="clear" w:pos="3960"/>
        <w:tab w:val="left" w:pos="4320"/>
      </w:tabs>
      <w:spacing w:after="240"/>
      <w:ind w:left="0" w:firstLine="3600"/>
    </w:pPr>
  </w:style>
  <w:style w:type="paragraph" w:customStyle="1" w:styleId="Auto6">
    <w:name w:val="Auto 6"/>
    <w:aliases w:val="a6"/>
    <w:basedOn w:val="Normal"/>
    <w:rsid w:val="0081172A"/>
    <w:pPr>
      <w:numPr>
        <w:ilvl w:val="5"/>
        <w:numId w:val="2"/>
      </w:numPr>
      <w:spacing w:after="240"/>
      <w:ind w:firstLine="4320"/>
    </w:pPr>
  </w:style>
  <w:style w:type="paragraph" w:customStyle="1" w:styleId="Auto7">
    <w:name w:val="Auto 7"/>
    <w:aliases w:val="a7"/>
    <w:basedOn w:val="Normal"/>
    <w:rsid w:val="0081172A"/>
    <w:pPr>
      <w:numPr>
        <w:ilvl w:val="6"/>
        <w:numId w:val="2"/>
      </w:numPr>
      <w:tabs>
        <w:tab w:val="clear" w:pos="5400"/>
        <w:tab w:val="left" w:pos="5760"/>
      </w:tabs>
      <w:spacing w:after="240"/>
      <w:ind w:firstLine="5040"/>
    </w:pPr>
  </w:style>
  <w:style w:type="paragraph" w:customStyle="1" w:styleId="Auto8">
    <w:name w:val="Auto 8"/>
    <w:aliases w:val="a8"/>
    <w:basedOn w:val="Normal"/>
    <w:rsid w:val="0081172A"/>
    <w:pPr>
      <w:numPr>
        <w:ilvl w:val="7"/>
        <w:numId w:val="2"/>
      </w:numPr>
      <w:tabs>
        <w:tab w:val="clear" w:pos="6120"/>
        <w:tab w:val="left" w:pos="6480"/>
      </w:tabs>
      <w:spacing w:after="240"/>
      <w:ind w:left="1440" w:firstLine="5760"/>
    </w:pPr>
  </w:style>
  <w:style w:type="paragraph" w:customStyle="1" w:styleId="Auto9">
    <w:name w:val="Auto 9"/>
    <w:aliases w:val="a9"/>
    <w:basedOn w:val="Normal"/>
    <w:rsid w:val="0081172A"/>
    <w:pPr>
      <w:numPr>
        <w:ilvl w:val="8"/>
        <w:numId w:val="2"/>
      </w:numPr>
      <w:spacing w:after="240"/>
      <w:ind w:left="1440" w:firstLine="6480"/>
    </w:pPr>
  </w:style>
  <w:style w:type="paragraph" w:customStyle="1" w:styleId="Quote1">
    <w:name w:val="Quote1"/>
    <w:aliases w:val="q"/>
    <w:basedOn w:val="Normal"/>
    <w:next w:val="Normal"/>
    <w:uiPriority w:val="29"/>
    <w:qFormat/>
    <w:rsid w:val="00A7187A"/>
    <w:pPr>
      <w:spacing w:before="200" w:after="0"/>
      <w:ind w:left="360" w:right="360"/>
    </w:pPr>
    <w:rPr>
      <w:i/>
      <w:iCs/>
    </w:rPr>
  </w:style>
  <w:style w:type="paragraph" w:customStyle="1" w:styleId="Quote10">
    <w:name w:val="Quote 1&quot;"/>
    <w:aliases w:val="q1"/>
    <w:basedOn w:val="Normal"/>
    <w:rsid w:val="0081172A"/>
    <w:pPr>
      <w:spacing w:after="240"/>
      <w:ind w:left="1440" w:right="1440"/>
    </w:pPr>
  </w:style>
  <w:style w:type="paragraph" w:customStyle="1" w:styleId="Quote1Double">
    <w:name w:val="Quote 1&quot; Double"/>
    <w:aliases w:val="q1d"/>
    <w:basedOn w:val="Quote10"/>
    <w:rsid w:val="0081172A"/>
    <w:pPr>
      <w:spacing w:after="0" w:line="480" w:lineRule="auto"/>
    </w:pPr>
  </w:style>
  <w:style w:type="paragraph" w:customStyle="1" w:styleId="QuoteDouble">
    <w:name w:val="Quote Double"/>
    <w:aliases w:val="qd"/>
    <w:basedOn w:val="Quote1"/>
    <w:rsid w:val="0081172A"/>
    <w:pPr>
      <w:spacing w:line="480" w:lineRule="auto"/>
    </w:pPr>
  </w:style>
  <w:style w:type="paragraph" w:styleId="EndnoteText">
    <w:name w:val="endnote text"/>
    <w:basedOn w:val="Normal"/>
    <w:semiHidden/>
    <w:rsid w:val="0081172A"/>
    <w:pPr>
      <w:tabs>
        <w:tab w:val="left" w:pos="4680"/>
      </w:tabs>
      <w:ind w:firstLine="720"/>
    </w:pPr>
    <w:rPr>
      <w:sz w:val="20"/>
    </w:rPr>
  </w:style>
  <w:style w:type="paragraph" w:customStyle="1" w:styleId="zProofList">
    <w:name w:val="zProofList"/>
    <w:basedOn w:val="Normal"/>
    <w:rsid w:val="00BE79E7"/>
  </w:style>
  <w:style w:type="character" w:customStyle="1" w:styleId="FootnoteTextChar">
    <w:name w:val="Footnote Text Char"/>
    <w:aliases w:val="Footnote Text Char Char Char Char,Footnote Text Char Char Char1,Footnote Text Char1 Char,Footnote Text Char2 Char Char Char,Footnote Text Char1 Char1 Char Char Char,Footnote Text Char Char Char1 Char Char Char"/>
    <w:basedOn w:val="DefaultParagraphFont"/>
    <w:link w:val="FootnoteText"/>
    <w:uiPriority w:val="99"/>
    <w:rsid w:val="00D16068"/>
    <w:rPr>
      <w:sz w:val="24"/>
      <w:lang w:val="en-US" w:eastAsia="en-US" w:bidi="ar-SA"/>
    </w:rPr>
  </w:style>
  <w:style w:type="character" w:styleId="CommentReference">
    <w:name w:val="annotation reference"/>
    <w:basedOn w:val="DefaultParagraphFont"/>
    <w:semiHidden/>
    <w:rsid w:val="00D16068"/>
    <w:rPr>
      <w:sz w:val="16"/>
      <w:szCs w:val="16"/>
    </w:rPr>
  </w:style>
  <w:style w:type="paragraph" w:styleId="CommentText">
    <w:name w:val="annotation text"/>
    <w:basedOn w:val="Normal"/>
    <w:semiHidden/>
    <w:rsid w:val="00D16068"/>
    <w:rPr>
      <w:sz w:val="20"/>
    </w:rPr>
  </w:style>
  <w:style w:type="paragraph" w:styleId="CommentSubject">
    <w:name w:val="annotation subject"/>
    <w:basedOn w:val="CommentText"/>
    <w:next w:val="CommentText"/>
    <w:semiHidden/>
    <w:rsid w:val="00D16068"/>
    <w:rPr>
      <w:b/>
      <w:bCs/>
    </w:rPr>
  </w:style>
  <w:style w:type="paragraph" w:styleId="BalloonText">
    <w:name w:val="Balloon Text"/>
    <w:basedOn w:val="Normal"/>
    <w:semiHidden/>
    <w:rsid w:val="00D16068"/>
    <w:rPr>
      <w:rFonts w:ascii="Tahoma" w:hAnsi="Tahoma" w:cs="Tahoma"/>
      <w:sz w:val="16"/>
      <w:szCs w:val="16"/>
    </w:rPr>
  </w:style>
  <w:style w:type="character" w:customStyle="1" w:styleId="HeaderChar">
    <w:name w:val="Header Char"/>
    <w:basedOn w:val="DefaultParagraphFont"/>
    <w:link w:val="Header"/>
    <w:uiPriority w:val="99"/>
    <w:rsid w:val="00A125D8"/>
    <w:rPr>
      <w:sz w:val="24"/>
      <w:lang w:bidi="ar-SA"/>
    </w:rPr>
  </w:style>
  <w:style w:type="character" w:customStyle="1" w:styleId="Heading1Char">
    <w:name w:val="Heading 1 Char"/>
    <w:aliases w:val="h1 Char"/>
    <w:basedOn w:val="DefaultParagraphFont"/>
    <w:link w:val="Heading1"/>
    <w:uiPriority w:val="9"/>
    <w:rsid w:val="00A7187A"/>
    <w:rPr>
      <w:rFonts w:ascii="Cambria" w:eastAsia="Times New Roman" w:hAnsi="Cambria" w:cs="Times New Roman"/>
      <w:b/>
      <w:bCs/>
      <w:sz w:val="28"/>
      <w:szCs w:val="28"/>
    </w:rPr>
  </w:style>
  <w:style w:type="character" w:customStyle="1" w:styleId="Heading2Char">
    <w:name w:val="Heading 2 Char"/>
    <w:aliases w:val="h2 Char"/>
    <w:basedOn w:val="DefaultParagraphFont"/>
    <w:link w:val="Heading2"/>
    <w:uiPriority w:val="9"/>
    <w:rsid w:val="00A7187A"/>
    <w:rPr>
      <w:rFonts w:ascii="Cambria" w:eastAsia="Times New Roman" w:hAnsi="Cambria" w:cs="Times New Roman"/>
      <w:b/>
      <w:bCs/>
      <w:sz w:val="26"/>
      <w:szCs w:val="26"/>
    </w:rPr>
  </w:style>
  <w:style w:type="character" w:customStyle="1" w:styleId="Heading3Char">
    <w:name w:val="Heading 3 Char"/>
    <w:aliases w:val="h3 Char"/>
    <w:basedOn w:val="DefaultParagraphFont"/>
    <w:link w:val="Heading3"/>
    <w:uiPriority w:val="9"/>
    <w:rsid w:val="00A7187A"/>
    <w:rPr>
      <w:rFonts w:ascii="Cambria" w:eastAsia="Times New Roman" w:hAnsi="Cambria" w:cs="Times New Roman"/>
      <w:b/>
      <w:bCs/>
    </w:rPr>
  </w:style>
  <w:style w:type="character" w:customStyle="1" w:styleId="Heading4Char">
    <w:name w:val="Heading 4 Char"/>
    <w:aliases w:val="h4 Char"/>
    <w:basedOn w:val="DefaultParagraphFont"/>
    <w:link w:val="Heading4"/>
    <w:uiPriority w:val="9"/>
    <w:rsid w:val="00A7187A"/>
    <w:rPr>
      <w:rFonts w:ascii="Cambria" w:eastAsia="Times New Roman" w:hAnsi="Cambria" w:cs="Times New Roman"/>
      <w:b/>
      <w:bCs/>
      <w:i/>
      <w:iCs/>
    </w:rPr>
  </w:style>
  <w:style w:type="character" w:customStyle="1" w:styleId="Heading5Char">
    <w:name w:val="Heading 5 Char"/>
    <w:aliases w:val="h5 Char"/>
    <w:basedOn w:val="DefaultParagraphFont"/>
    <w:link w:val="Heading5"/>
    <w:uiPriority w:val="9"/>
    <w:rsid w:val="00A7187A"/>
    <w:rPr>
      <w:rFonts w:ascii="Cambria" w:eastAsia="Times New Roman" w:hAnsi="Cambria" w:cs="Times New Roman"/>
      <w:b/>
      <w:bCs/>
      <w:color w:val="7F7F7F"/>
    </w:rPr>
  </w:style>
  <w:style w:type="character" w:customStyle="1" w:styleId="Heading6Char">
    <w:name w:val="Heading 6 Char"/>
    <w:aliases w:val="h6 Char"/>
    <w:basedOn w:val="DefaultParagraphFont"/>
    <w:link w:val="Heading6"/>
    <w:uiPriority w:val="9"/>
    <w:rsid w:val="00A7187A"/>
    <w:rPr>
      <w:rFonts w:ascii="Cambria" w:eastAsia="Times New Roman" w:hAnsi="Cambria" w:cs="Times New Roman"/>
      <w:b/>
      <w:bCs/>
      <w:i/>
      <w:iCs/>
      <w:color w:val="7F7F7F"/>
    </w:rPr>
  </w:style>
  <w:style w:type="character" w:customStyle="1" w:styleId="Heading7Char">
    <w:name w:val="Heading 7 Char"/>
    <w:aliases w:val="h7 Char"/>
    <w:basedOn w:val="DefaultParagraphFont"/>
    <w:link w:val="Heading7"/>
    <w:uiPriority w:val="9"/>
    <w:rsid w:val="00A7187A"/>
    <w:rPr>
      <w:rFonts w:ascii="Cambria" w:eastAsia="Times New Roman" w:hAnsi="Cambria" w:cs="Times New Roman"/>
      <w:i/>
      <w:iCs/>
    </w:rPr>
  </w:style>
  <w:style w:type="character" w:customStyle="1" w:styleId="Heading8Char">
    <w:name w:val="Heading 8 Char"/>
    <w:aliases w:val="h8 Char"/>
    <w:basedOn w:val="DefaultParagraphFont"/>
    <w:link w:val="Heading8"/>
    <w:uiPriority w:val="9"/>
    <w:rsid w:val="00A7187A"/>
    <w:rPr>
      <w:rFonts w:ascii="Cambria" w:eastAsia="Times New Roman" w:hAnsi="Cambria" w:cs="Times New Roman"/>
      <w:sz w:val="20"/>
      <w:szCs w:val="20"/>
    </w:rPr>
  </w:style>
  <w:style w:type="character" w:customStyle="1" w:styleId="Heading9Char">
    <w:name w:val="Heading 9 Char"/>
    <w:aliases w:val="h9 Char"/>
    <w:basedOn w:val="DefaultParagraphFont"/>
    <w:link w:val="Heading9"/>
    <w:uiPriority w:val="9"/>
    <w:rsid w:val="00A7187A"/>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A7187A"/>
    <w:rPr>
      <w:b/>
      <w:bCs/>
      <w:sz w:val="18"/>
      <w:szCs w:val="18"/>
    </w:rPr>
  </w:style>
  <w:style w:type="paragraph" w:styleId="Title">
    <w:name w:val="Title"/>
    <w:basedOn w:val="Normal"/>
    <w:next w:val="Normal"/>
    <w:link w:val="TitleChar"/>
    <w:uiPriority w:val="10"/>
    <w:qFormat/>
    <w:rsid w:val="00A7187A"/>
    <w:pPr>
      <w:pBdr>
        <w:bottom w:val="single" w:sz="4" w:space="1" w:color="auto"/>
      </w:pBdr>
      <w:spacing w:line="240" w:lineRule="auto"/>
      <w:contextualSpacing/>
    </w:pPr>
    <w:rPr>
      <w:rFonts w:ascii="Cambria" w:hAnsi="Cambria" w:cs="Times New Roman"/>
      <w:spacing w:val="5"/>
      <w:sz w:val="52"/>
      <w:szCs w:val="52"/>
    </w:rPr>
  </w:style>
  <w:style w:type="character" w:customStyle="1" w:styleId="TitleChar">
    <w:name w:val="Title Char"/>
    <w:basedOn w:val="DefaultParagraphFont"/>
    <w:link w:val="Title"/>
    <w:uiPriority w:val="10"/>
    <w:rsid w:val="00A7187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7187A"/>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11"/>
    <w:rsid w:val="00A7187A"/>
    <w:rPr>
      <w:rFonts w:ascii="Cambria" w:eastAsia="Times New Roman" w:hAnsi="Cambria" w:cs="Times New Roman"/>
      <w:i/>
      <w:iCs/>
      <w:spacing w:val="13"/>
      <w:sz w:val="24"/>
      <w:szCs w:val="24"/>
    </w:rPr>
  </w:style>
  <w:style w:type="character" w:styleId="Strong">
    <w:name w:val="Strong"/>
    <w:uiPriority w:val="22"/>
    <w:qFormat/>
    <w:rsid w:val="00A7187A"/>
    <w:rPr>
      <w:b/>
      <w:bCs/>
    </w:rPr>
  </w:style>
  <w:style w:type="character" w:styleId="Emphasis">
    <w:name w:val="Emphasis"/>
    <w:uiPriority w:val="20"/>
    <w:qFormat/>
    <w:rsid w:val="00A7187A"/>
    <w:rPr>
      <w:b/>
      <w:bCs/>
      <w:i/>
      <w:iCs/>
      <w:spacing w:val="10"/>
      <w:bdr w:val="none" w:sz="0" w:space="0" w:color="auto"/>
      <w:shd w:val="clear" w:color="auto" w:fill="auto"/>
    </w:rPr>
  </w:style>
  <w:style w:type="paragraph" w:styleId="NoSpacing">
    <w:name w:val="No Spacing"/>
    <w:basedOn w:val="Normal"/>
    <w:uiPriority w:val="1"/>
    <w:qFormat/>
    <w:rsid w:val="00A7187A"/>
    <w:pPr>
      <w:spacing w:after="0" w:line="240" w:lineRule="auto"/>
    </w:pPr>
  </w:style>
  <w:style w:type="paragraph" w:styleId="ListParagraph">
    <w:name w:val="List Paragraph"/>
    <w:basedOn w:val="Normal"/>
    <w:uiPriority w:val="34"/>
    <w:qFormat/>
    <w:rsid w:val="00A7187A"/>
    <w:pPr>
      <w:ind w:left="720"/>
      <w:contextualSpacing/>
    </w:pPr>
  </w:style>
  <w:style w:type="character" w:customStyle="1" w:styleId="QuoteChar">
    <w:name w:val="Quote Char"/>
    <w:basedOn w:val="DefaultParagraphFont"/>
    <w:link w:val="Quote"/>
    <w:uiPriority w:val="29"/>
    <w:rsid w:val="00A7187A"/>
    <w:rPr>
      <w:i/>
      <w:iCs/>
    </w:rPr>
  </w:style>
  <w:style w:type="paragraph" w:styleId="Quote">
    <w:name w:val="Quote"/>
    <w:basedOn w:val="Normal"/>
    <w:next w:val="Normal"/>
    <w:link w:val="QuoteChar"/>
    <w:uiPriority w:val="29"/>
    <w:rsid w:val="00A7187A"/>
    <w:rPr>
      <w:i/>
      <w:iCs/>
    </w:rPr>
  </w:style>
  <w:style w:type="character" w:customStyle="1" w:styleId="QuoteChar1">
    <w:name w:val="Quote Char1"/>
    <w:basedOn w:val="DefaultParagraphFont"/>
    <w:uiPriority w:val="29"/>
    <w:rsid w:val="00A7187A"/>
    <w:rPr>
      <w:i/>
      <w:iCs/>
      <w:color w:val="000000"/>
    </w:rPr>
  </w:style>
  <w:style w:type="paragraph" w:styleId="IntenseQuote">
    <w:name w:val="Intense Quote"/>
    <w:basedOn w:val="Normal"/>
    <w:next w:val="Normal"/>
    <w:link w:val="IntenseQuoteChar"/>
    <w:uiPriority w:val="30"/>
    <w:qFormat/>
    <w:rsid w:val="00A7187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7187A"/>
    <w:rPr>
      <w:b/>
      <w:bCs/>
      <w:i/>
      <w:iCs/>
    </w:rPr>
  </w:style>
  <w:style w:type="character" w:styleId="SubtleEmphasis">
    <w:name w:val="Subtle Emphasis"/>
    <w:uiPriority w:val="19"/>
    <w:qFormat/>
    <w:rsid w:val="00A7187A"/>
    <w:rPr>
      <w:i/>
      <w:iCs/>
    </w:rPr>
  </w:style>
  <w:style w:type="character" w:styleId="IntenseEmphasis">
    <w:name w:val="Intense Emphasis"/>
    <w:uiPriority w:val="21"/>
    <w:qFormat/>
    <w:rsid w:val="00A7187A"/>
    <w:rPr>
      <w:b/>
      <w:bCs/>
    </w:rPr>
  </w:style>
  <w:style w:type="character" w:styleId="SubtleReference">
    <w:name w:val="Subtle Reference"/>
    <w:uiPriority w:val="31"/>
    <w:qFormat/>
    <w:rsid w:val="00A7187A"/>
    <w:rPr>
      <w:smallCaps/>
    </w:rPr>
  </w:style>
  <w:style w:type="character" w:styleId="IntenseReference">
    <w:name w:val="Intense Reference"/>
    <w:uiPriority w:val="32"/>
    <w:qFormat/>
    <w:rsid w:val="00A7187A"/>
    <w:rPr>
      <w:smallCaps/>
      <w:spacing w:val="5"/>
      <w:u w:val="single"/>
    </w:rPr>
  </w:style>
  <w:style w:type="character" w:styleId="BookTitle">
    <w:name w:val="Book Title"/>
    <w:uiPriority w:val="33"/>
    <w:qFormat/>
    <w:rsid w:val="00A7187A"/>
    <w:rPr>
      <w:i/>
      <w:iCs/>
      <w:smallCaps/>
      <w:spacing w:val="5"/>
    </w:rPr>
  </w:style>
  <w:style w:type="paragraph" w:styleId="TOCHeading">
    <w:name w:val="TOC Heading"/>
    <w:basedOn w:val="Heading1"/>
    <w:next w:val="Normal"/>
    <w:uiPriority w:val="39"/>
    <w:semiHidden/>
    <w:unhideWhenUsed/>
    <w:qFormat/>
    <w:rsid w:val="00A718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I&amp;M%20Office\I&amp;M%20Templates\I&amp;M%20Standard\Blank%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6BB0-DCEA-4206-A685-14FBA091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Sheet</Template>
  <TotalTime>27</TotalTime>
  <Pages>12</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Prologue</vt:lpstr>
    </vt:vector>
  </TitlesOfParts>
  <Company>Irell &amp; Manella LLP</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Prologue</dc:title>
  <dc:creator>Nimmer, David</dc:creator>
  <cp:lastModifiedBy>Netanel</cp:lastModifiedBy>
  <cp:revision>8</cp:revision>
  <cp:lastPrinted>2013-01-24T02:16:00Z</cp:lastPrinted>
  <dcterms:created xsi:type="dcterms:W3CDTF">2015-03-12T13:11:00Z</dcterms:created>
  <dcterms:modified xsi:type="dcterms:W3CDTF">2015-03-12T13:39:00Z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917544</vt:lpwstr>
  </property>
  <property fmtid="{D5CDD505-2E9C-101B-9397-08002B2CF9AE}" pid="3" name="Document number">
    <vt:lpwstr>2127286</vt:lpwstr>
  </property>
  <property fmtid="{D5CDD505-2E9C-101B-9397-08002B2CF9AE}" pid="4" name="Matter">
    <vt:lpwstr>2</vt:lpwstr>
  </property>
  <property fmtid="{D5CDD505-2E9C-101B-9397-08002B2CF9AE}" pid="5" name="Document version">
    <vt:lpwstr>2</vt:lpwstr>
  </property>
  <property fmtid="{D5CDD505-2E9C-101B-9397-08002B2CF9AE}" pid="6" name="Update revision">
    <vt:lpwstr>02</vt:lpwstr>
  </property>
  <property fmtid="{D5CDD505-2E9C-101B-9397-08002B2CF9AE}" pid="7" name="Document Type">
    <vt:lpwstr>STANDARD</vt:lpwstr>
  </property>
  <property fmtid="{D5CDD505-2E9C-101B-9397-08002B2CF9AE}" pid="8" name="Document View">
    <vt:lpwstr>Page</vt:lpwstr>
  </property>
  <property fmtid="{D5CDD505-2E9C-101B-9397-08002B2CF9AE}" pid="9" name="View Percent">
    <vt:r8>-2</vt:r8>
  </property>
  <property fmtid="{D5CDD505-2E9C-101B-9397-08002B2CF9AE}" pid="10" name="Office">
    <vt:lpwstr> </vt:lpwstr>
  </property>
  <property fmtid="{D5CDD505-2E9C-101B-9397-08002B2CF9AE}" pid="11" name="User Id">
    <vt:lpwstr>NIMM</vt:lpwstr>
  </property>
  <property fmtid="{D5CDD505-2E9C-101B-9397-08002B2CF9AE}" pid="12" name="User Name">
    <vt:lpwstr> </vt:lpwstr>
  </property>
  <property fmtid="{D5CDD505-2E9C-101B-9397-08002B2CF9AE}" pid="13" name="Document toolbars">
    <vt:lpwstr> </vt:lpwstr>
  </property>
  <property fmtid="{D5CDD505-2E9C-101B-9397-08002B2CF9AE}" pid="14" name="Document Start">
    <vt:lpwstr> </vt:lpwstr>
  </property>
  <property fmtid="{D5CDD505-2E9C-101B-9397-08002B2CF9AE}" pid="15" name="Document Name">
    <vt:lpwstr>OUP Prologue</vt:lpwstr>
  </property>
  <property fmtid="{D5CDD505-2E9C-101B-9397-08002B2CF9AE}" pid="16" name="Footer Type">
    <vt:lpwstr>std;auto;Y;Y;B~1.25;YNN;;~ 1.25;YYN;1;</vt:lpwstr>
  </property>
  <property fmtid="{D5CDD505-2E9C-101B-9397-08002B2CF9AE}" pid="17" name="Macro Version">
    <vt:lpwstr>3.0</vt:lpwstr>
  </property>
  <property fmtid="{D5CDD505-2E9C-101B-9397-08002B2CF9AE}" pid="18" name="Margins">
    <vt:lpwstr>1,0.8,1.3,1,0,0.5,0.22</vt:lpwstr>
  </property>
  <property fmtid="{D5CDD505-2E9C-101B-9397-08002B2CF9AE}" pid="19" name="Footer Notes">
    <vt:lpwstr>  Draft</vt:lpwstr>
  </property>
  <property fmtid="{D5CDD505-2E9C-101B-9397-08002B2CF9AE}" pid="20" name="Default Style">
    <vt:lpwstr>Flush Left</vt:lpwstr>
  </property>
</Properties>
</file>