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C1FB" w14:textId="77777777" w:rsidR="007815FF" w:rsidRDefault="007815FF" w:rsidP="00D712AF">
      <w:pPr>
        <w:autoSpaceDE w:val="0"/>
        <w:autoSpaceDN w:val="0"/>
        <w:bidi w:val="0"/>
        <w:adjustRightInd w:val="0"/>
        <w:spacing w:after="0" w:line="36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The PBC Fellowship Program for Outstanding Chinese and Indian</w:t>
      </w:r>
    </w:p>
    <w:p w14:paraId="6F7F90F3" w14:textId="77777777" w:rsidR="007815FF" w:rsidRDefault="007815FF" w:rsidP="00D712AF">
      <w:pPr>
        <w:autoSpaceDE w:val="0"/>
        <w:autoSpaceDN w:val="0"/>
        <w:bidi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Post-Doctoral Fellows</w:t>
      </w:r>
    </w:p>
    <w:p w14:paraId="0BE8A128" w14:textId="77777777" w:rsidR="007815FF" w:rsidRDefault="007815FF" w:rsidP="00D712AF">
      <w:pPr>
        <w:autoSpaceDE w:val="0"/>
        <w:autoSpaceDN w:val="0"/>
        <w:bidi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Applications for the Academic Year 2018/2019</w:t>
      </w:r>
    </w:p>
    <w:p w14:paraId="767B3E24" w14:textId="77777777" w:rsidR="002352EC" w:rsidRDefault="002352EC" w:rsidP="00D712AF">
      <w:pPr>
        <w:autoSpaceDE w:val="0"/>
        <w:autoSpaceDN w:val="0"/>
        <w:bidi w:val="0"/>
        <w:adjustRightInd w:val="0"/>
        <w:spacing w:after="0" w:line="360" w:lineRule="auto"/>
        <w:rPr>
          <w:rFonts w:ascii="Times New Roman" w:hAnsi="Times New Roman" w:cs="Times New Roman"/>
          <w:b/>
          <w:bCs/>
          <w:color w:val="000000"/>
          <w:sz w:val="24"/>
          <w:szCs w:val="24"/>
        </w:rPr>
      </w:pPr>
    </w:p>
    <w:p w14:paraId="710BD746" w14:textId="77777777" w:rsidR="007815FF" w:rsidRDefault="007815FF" w:rsidP="002352EC">
      <w:pPr>
        <w:autoSpaceDE w:val="0"/>
        <w:autoSpaceDN w:val="0"/>
        <w:bidi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Regulations and Guidelines</w:t>
      </w:r>
      <w:r w:rsidRPr="009F2666">
        <w:rPr>
          <w:rFonts w:ascii="Times New Roman" w:hAnsi="Times New Roman" w:cs="Times New Roman"/>
          <w:b/>
          <w:bCs/>
          <w:color w:val="000000"/>
          <w:sz w:val="24"/>
          <w:szCs w:val="24"/>
        </w:rPr>
        <w:t>:</w:t>
      </w:r>
    </w:p>
    <w:p w14:paraId="6E4E7D5B" w14:textId="5C74DFA8" w:rsidR="002352EC" w:rsidRDefault="007815FF" w:rsidP="00A16CF2">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352EC">
        <w:rPr>
          <w:rFonts w:ascii="Times New Roman" w:hAnsi="Times New Roman" w:cs="Times New Roman"/>
          <w:color w:val="000000"/>
          <w:sz w:val="24"/>
          <w:szCs w:val="24"/>
        </w:rPr>
        <w:t xml:space="preserve">Israeli </w:t>
      </w:r>
      <w:r>
        <w:rPr>
          <w:rFonts w:ascii="Times New Roman" w:hAnsi="Times New Roman" w:cs="Times New Roman"/>
          <w:color w:val="000000"/>
          <w:sz w:val="24"/>
          <w:szCs w:val="24"/>
        </w:rPr>
        <w:t xml:space="preserve">Planning and Budgeting Committee (PBC) will award a maximum of 45 fellowships to outstanding post-doctoral researchers from China and India during the </w:t>
      </w:r>
      <w:r w:rsidRPr="00A16CF2">
        <w:rPr>
          <w:rFonts w:ascii="Times New Roman" w:hAnsi="Times New Roman" w:cs="Times New Roman"/>
          <w:color w:val="000000"/>
          <w:sz w:val="24"/>
          <w:szCs w:val="24"/>
        </w:rPr>
        <w:t>academic year 2018</w:t>
      </w:r>
      <w:r w:rsidR="002352EC" w:rsidRPr="00A16CF2">
        <w:rPr>
          <w:rFonts w:ascii="Times New Roman" w:hAnsi="Times New Roman" w:cs="Times New Roman"/>
          <w:color w:val="000000"/>
          <w:sz w:val="24"/>
          <w:szCs w:val="24"/>
        </w:rPr>
        <w:t>-20</w:t>
      </w:r>
      <w:r w:rsidRPr="00A16CF2">
        <w:rPr>
          <w:rFonts w:ascii="Times New Roman" w:hAnsi="Times New Roman" w:cs="Times New Roman"/>
          <w:color w:val="000000"/>
          <w:sz w:val="24"/>
          <w:szCs w:val="24"/>
        </w:rPr>
        <w:t xml:space="preserve">19. Each fellowship will be awarded for </w:t>
      </w:r>
      <w:r w:rsidR="008D401B" w:rsidRPr="00A16CF2">
        <w:rPr>
          <w:rFonts w:ascii="Times New Roman" w:hAnsi="Times New Roman" w:cs="Times New Roman"/>
          <w:color w:val="000000"/>
          <w:sz w:val="24"/>
          <w:szCs w:val="24"/>
        </w:rPr>
        <w:t xml:space="preserve">one and up to </w:t>
      </w:r>
      <w:r w:rsidR="00A16CF2">
        <w:rPr>
          <w:rFonts w:ascii="Times New Roman" w:hAnsi="Times New Roman" w:cs="Times New Roman"/>
          <w:color w:val="000000"/>
          <w:sz w:val="24"/>
          <w:szCs w:val="24"/>
        </w:rPr>
        <w:t>two</w:t>
      </w:r>
      <w:r>
        <w:rPr>
          <w:rFonts w:ascii="Times New Roman" w:hAnsi="Times New Roman" w:cs="Times New Roman"/>
          <w:color w:val="000000"/>
          <w:sz w:val="24"/>
          <w:szCs w:val="24"/>
        </w:rPr>
        <w:t xml:space="preserve"> years, with the option of extending for a third year with the approval of the evaluation</w:t>
      </w:r>
      <w:r w:rsidR="002352EC">
        <w:rPr>
          <w:rFonts w:ascii="Times New Roman" w:hAnsi="Times New Roman" w:cs="Times New Roman"/>
          <w:color w:val="000000"/>
          <w:sz w:val="24"/>
          <w:szCs w:val="24"/>
        </w:rPr>
        <w:t xml:space="preserve">. The post-doc positions are highly competitive, within the University and between other universities in Israel </w:t>
      </w:r>
    </w:p>
    <w:p w14:paraId="542BFFAC" w14:textId="77777777" w:rsidR="002352EC" w:rsidRDefault="002352EC" w:rsidP="002352EC">
      <w:pPr>
        <w:autoSpaceDE w:val="0"/>
        <w:autoSpaceDN w:val="0"/>
        <w:bidi w:val="0"/>
        <w:adjustRightInd w:val="0"/>
        <w:spacing w:after="0" w:line="360" w:lineRule="auto"/>
        <w:jc w:val="both"/>
        <w:rPr>
          <w:rFonts w:ascii="Times New Roman" w:hAnsi="Times New Roman" w:cs="Times New Roman"/>
          <w:color w:val="000000"/>
          <w:sz w:val="24"/>
          <w:szCs w:val="24"/>
        </w:rPr>
      </w:pPr>
    </w:p>
    <w:p w14:paraId="36FC4DD0" w14:textId="77777777" w:rsidR="007815FF" w:rsidRDefault="002352EC" w:rsidP="002352EC">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7815FF">
        <w:rPr>
          <w:rFonts w:ascii="Times New Roman" w:hAnsi="Times New Roman" w:cs="Times New Roman"/>
          <w:color w:val="000000"/>
          <w:sz w:val="24"/>
          <w:szCs w:val="24"/>
        </w:rPr>
        <w:t xml:space="preserve">elected post-doctoral fellows will receive </w:t>
      </w:r>
      <w:r>
        <w:rPr>
          <w:rFonts w:ascii="Times New Roman" w:hAnsi="Times New Roman" w:cs="Times New Roman"/>
          <w:color w:val="000000"/>
          <w:sz w:val="24"/>
          <w:szCs w:val="24"/>
        </w:rPr>
        <w:t xml:space="preserve">NIS </w:t>
      </w:r>
      <w:r w:rsidR="007815FF">
        <w:rPr>
          <w:rFonts w:ascii="Times New Roman" w:hAnsi="Times New Roman" w:cs="Times New Roman"/>
          <w:color w:val="000000"/>
          <w:sz w:val="24"/>
          <w:szCs w:val="24"/>
        </w:rPr>
        <w:t xml:space="preserve">115,000 per academic year for </w:t>
      </w:r>
      <w:r>
        <w:rPr>
          <w:rFonts w:ascii="Times New Roman" w:hAnsi="Times New Roman" w:cs="Times New Roman"/>
          <w:color w:val="000000"/>
          <w:sz w:val="24"/>
          <w:szCs w:val="24"/>
        </w:rPr>
        <w:t xml:space="preserve">one or </w:t>
      </w:r>
      <w:r w:rsidR="007815FF">
        <w:rPr>
          <w:rFonts w:ascii="Times New Roman" w:hAnsi="Times New Roman" w:cs="Times New Roman"/>
          <w:color w:val="000000"/>
          <w:sz w:val="24"/>
          <w:szCs w:val="24"/>
        </w:rPr>
        <w:t xml:space="preserve">two years, with the option of extending the fellowship to a third year. In addition, </w:t>
      </w:r>
      <w:r>
        <w:rPr>
          <w:rFonts w:ascii="Times New Roman" w:hAnsi="Times New Roman" w:cs="Times New Roman"/>
          <w:color w:val="000000"/>
          <w:sz w:val="24"/>
          <w:szCs w:val="24"/>
        </w:rPr>
        <w:t xml:space="preserve">TAU </w:t>
      </w:r>
      <w:r w:rsidR="007815FF">
        <w:rPr>
          <w:rFonts w:ascii="Times New Roman" w:hAnsi="Times New Roman" w:cs="Times New Roman"/>
          <w:color w:val="000000"/>
          <w:sz w:val="24"/>
          <w:szCs w:val="24"/>
        </w:rPr>
        <w:t xml:space="preserve">will provide </w:t>
      </w:r>
      <w:r>
        <w:rPr>
          <w:rFonts w:ascii="Times New Roman" w:hAnsi="Times New Roman" w:cs="Times New Roman"/>
          <w:color w:val="000000"/>
          <w:sz w:val="24"/>
          <w:szCs w:val="24"/>
        </w:rPr>
        <w:t xml:space="preserve">NIS </w:t>
      </w:r>
      <w:r w:rsidR="007815FF">
        <w:rPr>
          <w:rFonts w:ascii="Times New Roman" w:hAnsi="Times New Roman" w:cs="Times New Roman"/>
          <w:color w:val="000000"/>
          <w:sz w:val="24"/>
          <w:szCs w:val="24"/>
        </w:rPr>
        <w:t xml:space="preserve">5,000 each year for the purpose of covering international travel expenses ("travel budget"). The travel budget can be utilized for the following purposes: arrival in Israel at the beginning of the fellowship, departure from Israel at the end of the fellowship, travel for conferences, workshops, and meetings during the fellowship, and travel to Israel for up to one year after the conclusion of the fellowship for the purpose of maintaining and developing connections with Israeli researchers. If the annual amount of </w:t>
      </w:r>
      <w:r>
        <w:rPr>
          <w:rFonts w:ascii="Times New Roman" w:hAnsi="Times New Roman" w:cs="Times New Roman"/>
          <w:color w:val="000000"/>
          <w:sz w:val="24"/>
          <w:szCs w:val="24"/>
        </w:rPr>
        <w:t xml:space="preserve">NIS </w:t>
      </w:r>
      <w:r w:rsidR="007815FF">
        <w:rPr>
          <w:rFonts w:ascii="Times New Roman" w:hAnsi="Times New Roman" w:cs="Times New Roman"/>
          <w:color w:val="000000"/>
          <w:sz w:val="24"/>
          <w:szCs w:val="24"/>
        </w:rPr>
        <w:t>5,000 is not utilized during the academic year, the remaining sum will roll over to the following year. The universities will be responsible for the administration of the travel budget.</w:t>
      </w:r>
    </w:p>
    <w:p w14:paraId="084206B9" w14:textId="77777777" w:rsidR="002352EC" w:rsidRDefault="002352EC" w:rsidP="002352EC">
      <w:pPr>
        <w:autoSpaceDE w:val="0"/>
        <w:autoSpaceDN w:val="0"/>
        <w:bidi w:val="0"/>
        <w:adjustRightInd w:val="0"/>
        <w:spacing w:after="0" w:line="360" w:lineRule="auto"/>
        <w:jc w:val="both"/>
        <w:rPr>
          <w:rFonts w:ascii="Times New Roman" w:hAnsi="Times New Roman" w:cs="Times New Roman"/>
          <w:color w:val="000000"/>
          <w:sz w:val="24"/>
          <w:szCs w:val="24"/>
        </w:rPr>
      </w:pPr>
    </w:p>
    <w:p w14:paraId="680898BC" w14:textId="77777777" w:rsidR="007815FF" w:rsidRDefault="007815FF" w:rsidP="002352EC">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fellowship funding period will commence in October 201</w:t>
      </w:r>
      <w:r>
        <w:rPr>
          <w:rFonts w:ascii="TimesNewRomanPSMT" w:hAnsi="Times New Roman" w:cs="TimesNewRomanPSMT"/>
          <w:color w:val="000000"/>
          <w:sz w:val="24"/>
          <w:szCs w:val="24"/>
        </w:rPr>
        <w:t xml:space="preserve">8 </w:t>
      </w:r>
      <w:r>
        <w:rPr>
          <w:rFonts w:ascii="Times New Roman" w:hAnsi="Times New Roman" w:cs="Times New Roman"/>
          <w:color w:val="000000"/>
          <w:sz w:val="24"/>
          <w:szCs w:val="24"/>
        </w:rPr>
        <w:t xml:space="preserve">and </w:t>
      </w:r>
      <w:r w:rsidR="002352EC">
        <w:rPr>
          <w:rFonts w:ascii="Times New Roman" w:hAnsi="Times New Roman" w:cs="Times New Roman"/>
          <w:color w:val="000000"/>
          <w:sz w:val="24"/>
          <w:szCs w:val="24"/>
        </w:rPr>
        <w:t xml:space="preserve">end </w:t>
      </w:r>
      <w:r>
        <w:rPr>
          <w:rFonts w:ascii="Times New Roman" w:hAnsi="Times New Roman" w:cs="Times New Roman"/>
          <w:color w:val="000000"/>
          <w:sz w:val="24"/>
          <w:szCs w:val="24"/>
        </w:rPr>
        <w:t xml:space="preserve">at </w:t>
      </w:r>
      <w:r w:rsidR="002352E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latest in October 202</w:t>
      </w:r>
      <w:r>
        <w:rPr>
          <w:rFonts w:ascii="TimesNewRomanPSMT" w:hAnsi="Times New Roman" w:cs="TimesNewRomanPSMT"/>
          <w:color w:val="000000"/>
          <w:sz w:val="24"/>
          <w:szCs w:val="24"/>
        </w:rPr>
        <w:t>1</w:t>
      </w:r>
      <w:r>
        <w:rPr>
          <w:rFonts w:ascii="Times New Roman" w:hAnsi="Times New Roman" w:cs="Times New Roman"/>
          <w:color w:val="000000"/>
          <w:sz w:val="24"/>
          <w:szCs w:val="24"/>
        </w:rPr>
        <w:t xml:space="preserve">, and </w:t>
      </w:r>
      <w:r w:rsidR="002352EC">
        <w:rPr>
          <w:rFonts w:ascii="Times New Roman" w:hAnsi="Times New Roman" w:cs="Times New Roman"/>
          <w:color w:val="000000"/>
          <w:sz w:val="24"/>
          <w:szCs w:val="24"/>
        </w:rPr>
        <w:t xml:space="preserve">subject to </w:t>
      </w:r>
      <w:r>
        <w:rPr>
          <w:rFonts w:ascii="Times New Roman" w:hAnsi="Times New Roman" w:cs="Times New Roman"/>
          <w:color w:val="000000"/>
          <w:sz w:val="24"/>
          <w:szCs w:val="24"/>
        </w:rPr>
        <w:t>the submission of signed financial reports from the university at the end of each year.</w:t>
      </w:r>
    </w:p>
    <w:p w14:paraId="2CD8409C" w14:textId="77777777" w:rsidR="002352EC" w:rsidRDefault="002352EC" w:rsidP="002352EC">
      <w:pPr>
        <w:autoSpaceDE w:val="0"/>
        <w:autoSpaceDN w:val="0"/>
        <w:bidi w:val="0"/>
        <w:adjustRightInd w:val="0"/>
        <w:spacing w:after="0" w:line="360" w:lineRule="auto"/>
        <w:jc w:val="both"/>
        <w:rPr>
          <w:rFonts w:ascii="Times New Roman" w:hAnsi="Times New Roman" w:cs="Times New Roman"/>
          <w:color w:val="000000"/>
          <w:sz w:val="24"/>
          <w:szCs w:val="24"/>
        </w:rPr>
      </w:pPr>
    </w:p>
    <w:p w14:paraId="7F33721E" w14:textId="77777777" w:rsidR="007815FF" w:rsidRDefault="007815FF" w:rsidP="002352EC">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Fellows are required to arrive in Israel by 1 March 2019. Fellows who do not arrive by this date will have to forfeit the fellowship.</w:t>
      </w:r>
    </w:p>
    <w:p w14:paraId="73ADD3BE" w14:textId="77777777" w:rsidR="002352EC" w:rsidRDefault="002352EC" w:rsidP="002352EC">
      <w:pPr>
        <w:autoSpaceDE w:val="0"/>
        <w:autoSpaceDN w:val="0"/>
        <w:bidi w:val="0"/>
        <w:adjustRightInd w:val="0"/>
        <w:spacing w:after="0" w:line="360" w:lineRule="auto"/>
        <w:jc w:val="both"/>
        <w:rPr>
          <w:rFonts w:ascii="Times New Roman" w:hAnsi="Times New Roman" w:cs="Times New Roman"/>
          <w:color w:val="000000"/>
          <w:sz w:val="24"/>
          <w:szCs w:val="24"/>
        </w:rPr>
      </w:pPr>
    </w:p>
    <w:p w14:paraId="6EA1211F" w14:textId="77777777" w:rsidR="007815FF" w:rsidRDefault="007815FF" w:rsidP="002352EC">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awarding of the fellowship is contingent upon the following conditions:</w:t>
      </w:r>
    </w:p>
    <w:p w14:paraId="3680A144" w14:textId="77777777" w:rsidR="007815FF" w:rsidRPr="002352EC" w:rsidRDefault="007815FF" w:rsidP="002352EC">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The candidates commits to the university:</w:t>
      </w:r>
    </w:p>
    <w:p w14:paraId="7FB7830B" w14:textId="77777777" w:rsidR="002352EC" w:rsidRDefault="007815FF" w:rsidP="002352EC">
      <w:pPr>
        <w:pStyle w:val="a3"/>
        <w:numPr>
          <w:ilvl w:val="0"/>
          <w:numId w:val="2"/>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 xml:space="preserve">To request approval from </w:t>
      </w:r>
      <w:r w:rsidR="002352EC">
        <w:rPr>
          <w:rFonts w:ascii="Times New Roman" w:hAnsi="Times New Roman" w:cs="Times New Roman"/>
          <w:color w:val="000000"/>
          <w:sz w:val="24"/>
          <w:szCs w:val="24"/>
        </w:rPr>
        <w:t xml:space="preserve">TAU </w:t>
      </w:r>
      <w:r w:rsidRPr="002352EC">
        <w:rPr>
          <w:rFonts w:ascii="Times New Roman" w:hAnsi="Times New Roman" w:cs="Times New Roman"/>
          <w:color w:val="000000"/>
          <w:sz w:val="24"/>
          <w:szCs w:val="24"/>
        </w:rPr>
        <w:t xml:space="preserve">for any suspension in research of two months or more. </w:t>
      </w:r>
      <w:r w:rsidR="002352EC">
        <w:rPr>
          <w:rFonts w:ascii="Times New Roman" w:hAnsi="Times New Roman" w:cs="Times New Roman"/>
          <w:color w:val="000000"/>
          <w:sz w:val="24"/>
          <w:szCs w:val="24"/>
        </w:rPr>
        <w:t xml:space="preserve">TAU </w:t>
      </w:r>
      <w:r w:rsidRPr="002352EC">
        <w:rPr>
          <w:rFonts w:ascii="Times New Roman" w:hAnsi="Times New Roman" w:cs="Times New Roman"/>
          <w:color w:val="000000"/>
          <w:sz w:val="24"/>
          <w:szCs w:val="24"/>
        </w:rPr>
        <w:t>shall not approve a suspension of research for</w:t>
      </w:r>
      <w:r w:rsidR="002352EC">
        <w:rPr>
          <w:rFonts w:ascii="Times New Roman" w:hAnsi="Times New Roman" w:cs="Times New Roman"/>
          <w:color w:val="000000"/>
          <w:sz w:val="24"/>
          <w:szCs w:val="24"/>
        </w:rPr>
        <w:t xml:space="preserve"> </w:t>
      </w:r>
      <w:r w:rsidRPr="002352EC">
        <w:rPr>
          <w:rFonts w:ascii="Times New Roman" w:hAnsi="Times New Roman" w:cs="Times New Roman"/>
          <w:color w:val="000000"/>
          <w:sz w:val="24"/>
          <w:szCs w:val="24"/>
        </w:rPr>
        <w:t>longer than one year. In any case, the fellowship cannot be extended beyond October 2021.</w:t>
      </w:r>
    </w:p>
    <w:p w14:paraId="3E2B38EE" w14:textId="77777777" w:rsidR="007815FF" w:rsidRPr="002352EC" w:rsidRDefault="002352EC" w:rsidP="002352EC">
      <w:pPr>
        <w:pStyle w:val="a3"/>
        <w:numPr>
          <w:ilvl w:val="0"/>
          <w:numId w:val="2"/>
        </w:num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TAU </w:t>
      </w:r>
      <w:r w:rsidR="007815FF" w:rsidRPr="002352EC">
        <w:rPr>
          <w:rFonts w:ascii="Times New Roman" w:hAnsi="Times New Roman" w:cs="Times New Roman"/>
          <w:color w:val="000000"/>
          <w:sz w:val="24"/>
          <w:szCs w:val="24"/>
        </w:rPr>
        <w:t>shall make the following commitments to the fellow:</w:t>
      </w:r>
    </w:p>
    <w:p w14:paraId="1B33C6B9" w14:textId="77777777" w:rsidR="002352EC" w:rsidRDefault="007815FF" w:rsidP="002352EC">
      <w:pPr>
        <w:pStyle w:val="a3"/>
        <w:numPr>
          <w:ilvl w:val="0"/>
          <w:numId w:val="3"/>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 xml:space="preserve">The fellow is entitled to work within </w:t>
      </w:r>
      <w:r w:rsidR="002352EC" w:rsidRPr="002352EC">
        <w:rPr>
          <w:rFonts w:ascii="Times New Roman" w:hAnsi="Times New Roman" w:cs="Times New Roman"/>
          <w:color w:val="000000"/>
          <w:sz w:val="24"/>
          <w:szCs w:val="24"/>
        </w:rPr>
        <w:t>TAU</w:t>
      </w:r>
      <w:r w:rsidRPr="002352EC">
        <w:rPr>
          <w:rFonts w:ascii="Times New Roman" w:hAnsi="Times New Roman" w:cs="Times New Roman"/>
          <w:color w:val="000000"/>
          <w:sz w:val="24"/>
          <w:szCs w:val="24"/>
        </w:rPr>
        <w:t xml:space="preserve">, according to </w:t>
      </w:r>
      <w:r w:rsidR="002352EC" w:rsidRPr="002352EC">
        <w:rPr>
          <w:rFonts w:ascii="Times New Roman" w:hAnsi="Times New Roman" w:cs="Times New Roman"/>
          <w:color w:val="000000"/>
          <w:sz w:val="24"/>
          <w:szCs w:val="24"/>
        </w:rPr>
        <w:t xml:space="preserve">its </w:t>
      </w:r>
      <w:r w:rsidRPr="002352EC">
        <w:rPr>
          <w:rFonts w:ascii="Times New Roman" w:hAnsi="Times New Roman" w:cs="Times New Roman"/>
          <w:color w:val="000000"/>
          <w:sz w:val="24"/>
          <w:szCs w:val="24"/>
        </w:rPr>
        <w:t xml:space="preserve">regulations </w:t>
      </w:r>
      <w:r w:rsidR="002352EC" w:rsidRPr="002352EC">
        <w:rPr>
          <w:rFonts w:ascii="Times New Roman" w:hAnsi="Times New Roman" w:cs="Times New Roman"/>
          <w:color w:val="000000"/>
          <w:sz w:val="24"/>
          <w:szCs w:val="24"/>
        </w:rPr>
        <w:t xml:space="preserve">and according to </w:t>
      </w:r>
      <w:r w:rsidRPr="002352EC">
        <w:rPr>
          <w:rFonts w:ascii="Times New Roman" w:hAnsi="Times New Roman" w:cs="Times New Roman"/>
          <w:color w:val="000000"/>
          <w:sz w:val="24"/>
          <w:szCs w:val="24"/>
        </w:rPr>
        <w:t>the Ministry of Interior</w:t>
      </w:r>
      <w:r w:rsidR="002352EC" w:rsidRPr="002352EC">
        <w:rPr>
          <w:rFonts w:ascii="Times New Roman" w:hAnsi="Times New Roman" w:cs="Times New Roman"/>
          <w:color w:val="000000"/>
          <w:sz w:val="24"/>
          <w:szCs w:val="24"/>
        </w:rPr>
        <w:t xml:space="preserve">’s visa regulations. There will be no employment relationship between TAU and the </w:t>
      </w:r>
      <w:r w:rsidRPr="002352EC">
        <w:rPr>
          <w:rFonts w:ascii="Times New Roman" w:hAnsi="Times New Roman" w:cs="Times New Roman"/>
          <w:color w:val="000000"/>
          <w:sz w:val="24"/>
          <w:szCs w:val="24"/>
        </w:rPr>
        <w:t>fell</w:t>
      </w:r>
      <w:r w:rsidR="002352EC">
        <w:rPr>
          <w:rFonts w:ascii="Times New Roman" w:hAnsi="Times New Roman" w:cs="Times New Roman"/>
          <w:color w:val="000000"/>
          <w:sz w:val="24"/>
          <w:szCs w:val="24"/>
        </w:rPr>
        <w:t>ow.</w:t>
      </w:r>
    </w:p>
    <w:p w14:paraId="2C5B6CE4" w14:textId="77777777" w:rsidR="002352EC" w:rsidRDefault="007815FF" w:rsidP="002352EC">
      <w:pPr>
        <w:pStyle w:val="a3"/>
        <w:numPr>
          <w:ilvl w:val="0"/>
          <w:numId w:val="3"/>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To provide the fellow with the necessary professional literature and research tools in order to optimize the fellow's research;</w:t>
      </w:r>
    </w:p>
    <w:p w14:paraId="4A6D3DD2" w14:textId="77777777" w:rsidR="002352EC" w:rsidRDefault="007815FF" w:rsidP="002352EC">
      <w:pPr>
        <w:pStyle w:val="a3"/>
        <w:numPr>
          <w:ilvl w:val="0"/>
          <w:numId w:val="3"/>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 xml:space="preserve">To allocate a budget of </w:t>
      </w:r>
      <w:r w:rsidR="002352EC">
        <w:rPr>
          <w:rFonts w:ascii="Times New Roman" w:hAnsi="Times New Roman" w:cs="Times New Roman"/>
          <w:color w:val="000000"/>
          <w:sz w:val="24"/>
          <w:szCs w:val="24"/>
        </w:rPr>
        <w:t xml:space="preserve">NIS </w:t>
      </w:r>
      <w:r w:rsidRPr="002352EC">
        <w:rPr>
          <w:rFonts w:ascii="Times New Roman" w:hAnsi="Times New Roman" w:cs="Times New Roman"/>
          <w:color w:val="000000"/>
          <w:sz w:val="24"/>
          <w:szCs w:val="24"/>
        </w:rPr>
        <w:t>5,000 per year to the fellow to cover travel expenses</w:t>
      </w:r>
      <w:r w:rsidR="002352EC">
        <w:rPr>
          <w:rFonts w:ascii="Times New Roman" w:hAnsi="Times New Roman" w:cs="Times New Roman"/>
          <w:color w:val="000000"/>
          <w:sz w:val="24"/>
          <w:szCs w:val="24"/>
        </w:rPr>
        <w:t>.</w:t>
      </w:r>
    </w:p>
    <w:p w14:paraId="5BE976B5" w14:textId="77777777" w:rsidR="007815FF" w:rsidRDefault="007815FF" w:rsidP="002352EC">
      <w:pPr>
        <w:autoSpaceDE w:val="0"/>
        <w:autoSpaceDN w:val="0"/>
        <w:bidi w:val="0"/>
        <w:adjustRightInd w:val="0"/>
        <w:spacing w:after="0" w:line="360" w:lineRule="auto"/>
        <w:jc w:val="both"/>
        <w:rPr>
          <w:rFonts w:ascii="Times New Roman" w:hAnsi="Times New Roman" w:cs="Times New Roman"/>
          <w:color w:val="000000"/>
          <w:sz w:val="24"/>
          <w:szCs w:val="24"/>
        </w:rPr>
      </w:pPr>
    </w:p>
    <w:p w14:paraId="267BDA4B" w14:textId="47A795FB" w:rsidR="007815FF" w:rsidRDefault="002352EC" w:rsidP="009F2666">
      <w:p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b/>
          <w:bCs/>
          <w:color w:val="000000"/>
          <w:sz w:val="24"/>
          <w:szCs w:val="24"/>
        </w:rPr>
        <w:t>An a</w:t>
      </w:r>
      <w:r w:rsidR="00E32C30">
        <w:rPr>
          <w:rFonts w:ascii="Times New Roman" w:hAnsi="Times New Roman" w:cs="Times New Roman"/>
          <w:b/>
          <w:bCs/>
          <w:color w:val="000000"/>
          <w:sz w:val="24"/>
          <w:szCs w:val="24"/>
        </w:rPr>
        <w:t>pplication</w:t>
      </w:r>
      <w:r w:rsidR="007815FF" w:rsidRPr="002352EC">
        <w:rPr>
          <w:rFonts w:ascii="Times New Roman" w:hAnsi="Times New Roman" w:cs="Times New Roman"/>
          <w:b/>
          <w:bCs/>
          <w:color w:val="000000"/>
          <w:sz w:val="24"/>
          <w:szCs w:val="24"/>
        </w:rPr>
        <w:t xml:space="preserve"> should include</w:t>
      </w:r>
      <w:r w:rsidR="009F2666" w:rsidRPr="009F2666">
        <w:rPr>
          <w:rFonts w:ascii="Times New Roman" w:hAnsi="Times New Roman" w:cs="Times New Roman"/>
          <w:b/>
          <w:bCs/>
          <w:color w:val="000000"/>
          <w:sz w:val="24"/>
          <w:szCs w:val="24"/>
        </w:rPr>
        <w:t>:</w:t>
      </w:r>
    </w:p>
    <w:p w14:paraId="78722F3B" w14:textId="7349565A" w:rsidR="002352EC" w:rsidRPr="002352EC" w:rsidRDefault="002352EC" w:rsidP="007C064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tl/>
        </w:rPr>
      </w:pPr>
      <w:r w:rsidRPr="002352EC">
        <w:rPr>
          <w:rFonts w:ascii="Times New Roman" w:hAnsi="Times New Roman" w:cs="Times New Roman"/>
          <w:color w:val="000000"/>
          <w:sz w:val="24"/>
          <w:szCs w:val="24"/>
        </w:rPr>
        <w:t>Fully c</w:t>
      </w:r>
      <w:r w:rsidR="007815FF" w:rsidRPr="002352EC">
        <w:rPr>
          <w:rFonts w:ascii="Times New Roman" w:hAnsi="Times New Roman" w:cs="Times New Roman"/>
          <w:color w:val="000000"/>
          <w:sz w:val="24"/>
          <w:szCs w:val="24"/>
        </w:rPr>
        <w:t xml:space="preserve">ompleted </w:t>
      </w:r>
      <w:hyperlink r:id="rId6" w:history="1">
        <w:r w:rsidR="007815FF" w:rsidRPr="000C782F">
          <w:rPr>
            <w:rStyle w:val="Hyperlink"/>
            <w:rFonts w:ascii="Times New Roman" w:hAnsi="Times New Roman" w:cs="Times New Roman"/>
            <w:sz w:val="24"/>
            <w:szCs w:val="24"/>
          </w:rPr>
          <w:t>application form</w:t>
        </w:r>
      </w:hyperlink>
      <w:r w:rsidR="007815FF" w:rsidRPr="002352EC">
        <w:rPr>
          <w:rFonts w:ascii="Times New Roman" w:hAnsi="Times New Roman" w:cs="Times New Roman"/>
          <w:color w:val="000000"/>
          <w:sz w:val="24"/>
          <w:szCs w:val="24"/>
        </w:rPr>
        <w:t xml:space="preserve"> and </w:t>
      </w:r>
      <w:r w:rsidR="007C064C">
        <w:rPr>
          <w:rFonts w:ascii="Times New Roman" w:hAnsi="Times New Roman" w:cs="Times New Roman"/>
          <w:color w:val="000000"/>
          <w:sz w:val="24"/>
          <w:szCs w:val="24"/>
        </w:rPr>
        <w:t>signed declaration.</w:t>
      </w:r>
    </w:p>
    <w:p w14:paraId="200A78F2" w14:textId="77777777" w:rsidR="002352EC" w:rsidRDefault="007815FF" w:rsidP="002352E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 xml:space="preserve">Copy of official academic degree certificates in English (Bachelors, Masters, </w:t>
      </w:r>
      <w:proofErr w:type="gramStart"/>
      <w:r w:rsidRPr="002352EC">
        <w:rPr>
          <w:rFonts w:ascii="Times New Roman" w:hAnsi="Times New Roman" w:cs="Times New Roman"/>
          <w:color w:val="000000"/>
          <w:sz w:val="24"/>
          <w:szCs w:val="24"/>
        </w:rPr>
        <w:t>Ph</w:t>
      </w:r>
      <w:r w:rsidR="002352EC">
        <w:rPr>
          <w:rFonts w:ascii="Times New Roman" w:hAnsi="Times New Roman" w:cs="Times New Roman"/>
          <w:color w:val="000000"/>
          <w:sz w:val="24"/>
          <w:szCs w:val="24"/>
        </w:rPr>
        <w:t>.</w:t>
      </w:r>
      <w:r w:rsidRPr="002352EC">
        <w:rPr>
          <w:rFonts w:ascii="Times New Roman" w:hAnsi="Times New Roman" w:cs="Times New Roman"/>
          <w:color w:val="000000"/>
          <w:sz w:val="24"/>
          <w:szCs w:val="24"/>
        </w:rPr>
        <w:t>D</w:t>
      </w:r>
      <w:proofErr w:type="gramEnd"/>
      <w:r w:rsidR="002352EC">
        <w:rPr>
          <w:rFonts w:ascii="Times New Roman" w:hAnsi="Times New Roman" w:cs="Times New Roman"/>
          <w:color w:val="000000"/>
          <w:sz w:val="24"/>
          <w:szCs w:val="24"/>
        </w:rPr>
        <w:t>.</w:t>
      </w:r>
      <w:r w:rsidRPr="002352EC">
        <w:rPr>
          <w:rFonts w:ascii="Times New Roman" w:hAnsi="Times New Roman" w:cs="Times New Roman"/>
          <w:color w:val="000000"/>
          <w:sz w:val="24"/>
          <w:szCs w:val="24"/>
        </w:rPr>
        <w:t xml:space="preserve"> if relevant).</w:t>
      </w:r>
    </w:p>
    <w:p w14:paraId="4CCEA2F2" w14:textId="77777777" w:rsidR="002352EC" w:rsidRDefault="007815FF" w:rsidP="002352E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For candidates who have not yet finished their Ph</w:t>
      </w:r>
      <w:r w:rsidR="002352EC">
        <w:rPr>
          <w:rFonts w:ascii="Times New Roman" w:hAnsi="Times New Roman" w:cs="Times New Roman"/>
          <w:color w:val="000000"/>
          <w:sz w:val="24"/>
          <w:szCs w:val="24"/>
        </w:rPr>
        <w:t>.</w:t>
      </w:r>
      <w:r w:rsidRPr="002352EC">
        <w:rPr>
          <w:rFonts w:ascii="Times New Roman" w:hAnsi="Times New Roman" w:cs="Times New Roman"/>
          <w:color w:val="000000"/>
          <w:sz w:val="24"/>
          <w:szCs w:val="24"/>
        </w:rPr>
        <w:t>D</w:t>
      </w:r>
      <w:r w:rsidR="002352EC">
        <w:rPr>
          <w:rFonts w:ascii="Times New Roman" w:hAnsi="Times New Roman" w:cs="Times New Roman"/>
          <w:color w:val="000000"/>
          <w:sz w:val="24"/>
          <w:szCs w:val="24"/>
        </w:rPr>
        <w:t>.</w:t>
      </w:r>
      <w:r w:rsidRPr="002352EC">
        <w:rPr>
          <w:rFonts w:ascii="Times New Roman" w:hAnsi="Times New Roman" w:cs="Times New Roman"/>
          <w:color w:val="000000"/>
          <w:sz w:val="24"/>
          <w:szCs w:val="24"/>
        </w:rPr>
        <w:t>, a confirmation from the relevant authority where the doctorate is being carried out, authorizing that the candidate will fulfill all of his/her academic obligations and is expected to receive his/her doctoral degree no later than during his/her first year of study in Israel.</w:t>
      </w:r>
    </w:p>
    <w:p w14:paraId="2E4DFF3F" w14:textId="77777777" w:rsidR="002352EC" w:rsidRDefault="007815FF" w:rsidP="002352E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Curriculum Vitae including list of publications, mentioning the impact factor of the journals in which the pape</w:t>
      </w:r>
      <w:r w:rsidR="002352EC">
        <w:rPr>
          <w:rFonts w:ascii="Times New Roman" w:hAnsi="Times New Roman" w:cs="Times New Roman"/>
          <w:color w:val="000000"/>
          <w:sz w:val="24"/>
          <w:szCs w:val="24"/>
        </w:rPr>
        <w:t>rs were published, if relevant.</w:t>
      </w:r>
    </w:p>
    <w:p w14:paraId="0145EBDB" w14:textId="77777777" w:rsidR="002352EC" w:rsidRDefault="007815FF" w:rsidP="002352E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 xml:space="preserve">A </w:t>
      </w:r>
      <w:r w:rsidR="002352EC">
        <w:rPr>
          <w:rFonts w:ascii="Times New Roman" w:hAnsi="Times New Roman" w:cs="Times New Roman"/>
          <w:color w:val="000000"/>
          <w:sz w:val="24"/>
          <w:szCs w:val="24"/>
        </w:rPr>
        <w:t xml:space="preserve">one-page </w:t>
      </w:r>
      <w:r w:rsidRPr="002352EC">
        <w:rPr>
          <w:rFonts w:ascii="Times New Roman" w:hAnsi="Times New Roman" w:cs="Times New Roman"/>
          <w:color w:val="000000"/>
          <w:sz w:val="24"/>
          <w:szCs w:val="24"/>
        </w:rPr>
        <w:t>summary of the doctoral dissertation.</w:t>
      </w:r>
    </w:p>
    <w:p w14:paraId="7275ED79" w14:textId="77777777" w:rsidR="002352EC" w:rsidRDefault="007815FF" w:rsidP="002352E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 xml:space="preserve">A summary of the research plan </w:t>
      </w:r>
      <w:r w:rsidR="002352EC">
        <w:rPr>
          <w:rFonts w:ascii="Times New Roman" w:hAnsi="Times New Roman" w:cs="Times New Roman"/>
          <w:color w:val="000000"/>
          <w:sz w:val="24"/>
          <w:szCs w:val="24"/>
        </w:rPr>
        <w:t>at TAU Law</w:t>
      </w:r>
      <w:r w:rsidRPr="002352EC">
        <w:rPr>
          <w:rFonts w:ascii="Times New Roman" w:hAnsi="Times New Roman" w:cs="Times New Roman"/>
          <w:color w:val="000000"/>
          <w:sz w:val="24"/>
          <w:szCs w:val="24"/>
        </w:rPr>
        <w:t>, including the reasons for choice of institution and academic supervisor and the existing connection, if any, at the tim</w:t>
      </w:r>
      <w:r w:rsidR="002352EC">
        <w:rPr>
          <w:rFonts w:ascii="Times New Roman" w:hAnsi="Times New Roman" w:cs="Times New Roman"/>
          <w:color w:val="000000"/>
          <w:sz w:val="24"/>
          <w:szCs w:val="24"/>
        </w:rPr>
        <w:t>e of submission (up to 2 pages).</w:t>
      </w:r>
    </w:p>
    <w:p w14:paraId="31242EA6" w14:textId="77777777" w:rsidR="002352EC" w:rsidRDefault="007815FF" w:rsidP="002352E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Three recommendation letters, not including the Israeli supervisor.</w:t>
      </w:r>
    </w:p>
    <w:p w14:paraId="541E66B4" w14:textId="77777777" w:rsidR="007815FF" w:rsidRPr="002352EC" w:rsidRDefault="007815FF" w:rsidP="002352EC">
      <w:pPr>
        <w:pStyle w:val="a3"/>
        <w:numPr>
          <w:ilvl w:val="0"/>
          <w:numId w:val="4"/>
        </w:numPr>
        <w:autoSpaceDE w:val="0"/>
        <w:autoSpaceDN w:val="0"/>
        <w:bidi w:val="0"/>
        <w:adjustRightInd w:val="0"/>
        <w:spacing w:after="0" w:line="360" w:lineRule="auto"/>
        <w:jc w:val="both"/>
        <w:rPr>
          <w:rFonts w:ascii="Times New Roman" w:hAnsi="Times New Roman" w:cs="Times New Roman"/>
          <w:color w:val="000000"/>
          <w:sz w:val="24"/>
          <w:szCs w:val="24"/>
        </w:rPr>
      </w:pPr>
      <w:r w:rsidRPr="002352EC">
        <w:rPr>
          <w:rFonts w:ascii="Times New Roman" w:hAnsi="Times New Roman" w:cs="Times New Roman"/>
          <w:color w:val="000000"/>
          <w:sz w:val="24"/>
          <w:szCs w:val="24"/>
        </w:rPr>
        <w:t xml:space="preserve">Letter of consent from the supervisor at the Israeli university. Letters should </w:t>
      </w:r>
      <w:r w:rsidRPr="002352EC">
        <w:rPr>
          <w:rFonts w:ascii="TimesNewRomanPSMT" w:hAnsi="Times New Roman" w:cs="TimesNewRomanPSMT"/>
          <w:color w:val="000000"/>
          <w:sz w:val="24"/>
          <w:szCs w:val="24"/>
        </w:rPr>
        <w:t>provide detailed information about the candidate</w:t>
      </w:r>
      <w:r w:rsidRPr="002352EC">
        <w:rPr>
          <w:rFonts w:ascii="TimesNewRomanPSMT" w:hAnsi="Times New Roman" w:cs="TimesNewRomanPSMT" w:hint="cs"/>
          <w:color w:val="000000"/>
          <w:sz w:val="24"/>
          <w:szCs w:val="24"/>
        </w:rPr>
        <w:t>’</w:t>
      </w:r>
      <w:r w:rsidRPr="002352EC">
        <w:rPr>
          <w:rFonts w:ascii="TimesNewRomanPSMT" w:hAnsi="Times New Roman" w:cs="TimesNewRomanPSMT"/>
          <w:color w:val="000000"/>
          <w:sz w:val="24"/>
          <w:szCs w:val="24"/>
        </w:rPr>
        <w:t xml:space="preserve">s potential contribution and </w:t>
      </w:r>
      <w:r w:rsidRPr="002352EC">
        <w:rPr>
          <w:rFonts w:ascii="Times New Roman" w:hAnsi="Times New Roman" w:cs="Times New Roman"/>
          <w:color w:val="000000"/>
          <w:sz w:val="24"/>
          <w:szCs w:val="24"/>
        </w:rPr>
        <w:t>reasons for taking on the candidate.</w:t>
      </w:r>
    </w:p>
    <w:p w14:paraId="2D56DD69" w14:textId="77777777" w:rsidR="007815FF" w:rsidRDefault="007815FF" w:rsidP="002352EC">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 required information should be sent by the university in two separate PDF files: administrative (containing items 1-4) and academic (containing items 5-9).</w:t>
      </w:r>
    </w:p>
    <w:p w14:paraId="7878CCB3" w14:textId="77777777" w:rsidR="002352EC" w:rsidRDefault="002352EC" w:rsidP="002352EC">
      <w:pPr>
        <w:autoSpaceDE w:val="0"/>
        <w:autoSpaceDN w:val="0"/>
        <w:bidi w:val="0"/>
        <w:adjustRightInd w:val="0"/>
        <w:spacing w:after="0" w:line="360" w:lineRule="auto"/>
        <w:jc w:val="both"/>
        <w:rPr>
          <w:rFonts w:ascii="Times New Roman" w:hAnsi="Times New Roman" w:cs="Times New Roman"/>
          <w:color w:val="000000"/>
          <w:sz w:val="24"/>
          <w:szCs w:val="24"/>
        </w:rPr>
      </w:pPr>
    </w:p>
    <w:p w14:paraId="77264EDB" w14:textId="4FFE4B56" w:rsidR="00E32C30" w:rsidRDefault="007815FF" w:rsidP="00E32C30">
      <w:pPr>
        <w:autoSpaceDE w:val="0"/>
        <w:autoSpaceDN w:val="0"/>
        <w:bidi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Timeline for submission</w:t>
      </w:r>
      <w:r w:rsidR="009F2666">
        <w:rPr>
          <w:rFonts w:ascii="Times New Roman" w:hAnsi="Times New Roman" w:cs="Times New Roman"/>
          <w:b/>
          <w:bCs/>
          <w:color w:val="000000"/>
          <w:sz w:val="24"/>
          <w:szCs w:val="24"/>
        </w:rPr>
        <w:t>:</w:t>
      </w:r>
    </w:p>
    <w:p w14:paraId="5842BF8F" w14:textId="13AC187B" w:rsidR="00922537" w:rsidRPr="00E32C30" w:rsidRDefault="007815FF" w:rsidP="00E32C30">
      <w:pPr>
        <w:autoSpaceDE w:val="0"/>
        <w:autoSpaceDN w:val="0"/>
        <w:bidi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The deadline for candidates to submit an application to the university is November 1, 201</w:t>
      </w:r>
      <w:r>
        <w:rPr>
          <w:rFonts w:ascii="TimesNewRomanPSMT" w:hAnsi="Times New Roman" w:cs="TimesNewRomanPSMT"/>
          <w:color w:val="000000"/>
          <w:sz w:val="24"/>
          <w:szCs w:val="24"/>
        </w:rPr>
        <w:t>7</w:t>
      </w:r>
      <w:r>
        <w:rPr>
          <w:rFonts w:ascii="Times New Roman" w:hAnsi="Times New Roman" w:cs="Times New Roman"/>
          <w:color w:val="000000"/>
          <w:sz w:val="24"/>
          <w:szCs w:val="24"/>
        </w:rPr>
        <w:t>.</w:t>
      </w:r>
      <w:r w:rsidR="002352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Candidates will be informed of the outcome of their application by February 201</w:t>
      </w:r>
      <w:r>
        <w:rPr>
          <w:rFonts w:ascii="TimesNewRomanPSMT" w:hAnsi="Times New Roman" w:cs="TimesNewRomanPSMT"/>
          <w:color w:val="000000"/>
          <w:sz w:val="24"/>
          <w:szCs w:val="24"/>
        </w:rPr>
        <w:t>8</w:t>
      </w:r>
      <w:r>
        <w:rPr>
          <w:rFonts w:ascii="Times New Roman" w:hAnsi="Times New Roman" w:cs="Times New Roman"/>
          <w:color w:val="000000"/>
          <w:sz w:val="24"/>
          <w:szCs w:val="24"/>
        </w:rPr>
        <w:t>.</w:t>
      </w:r>
    </w:p>
    <w:sectPr w:rsidR="00922537" w:rsidRPr="00E32C30" w:rsidSect="00E32C30">
      <w:pgSz w:w="11906" w:h="16838"/>
      <w:pgMar w:top="1134" w:right="1797" w:bottom="737" w:left="1797" w:header="709" w:footer="709"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11ADB6" w15:done="0"/>
  <w15:commentEx w15:paraId="0341E867" w15:done="0"/>
  <w15:commentEx w15:paraId="127D5D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ACC"/>
    <w:multiLevelType w:val="hybridMultilevel"/>
    <w:tmpl w:val="143479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5126E6"/>
    <w:multiLevelType w:val="hybridMultilevel"/>
    <w:tmpl w:val="6DD269DA"/>
    <w:lvl w:ilvl="0" w:tplc="C38E9D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4158B"/>
    <w:multiLevelType w:val="hybridMultilevel"/>
    <w:tmpl w:val="0EBA4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102509"/>
    <w:multiLevelType w:val="hybridMultilevel"/>
    <w:tmpl w:val="424CD6EC"/>
    <w:lvl w:ilvl="0" w:tplc="1240A6B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Birnhack">
    <w15:presenceInfo w15:providerId="Windows Live" w15:userId="a9f395ba05e00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FF"/>
    <w:rsid w:val="000C782F"/>
    <w:rsid w:val="002352EC"/>
    <w:rsid w:val="00413920"/>
    <w:rsid w:val="0044052B"/>
    <w:rsid w:val="005640DD"/>
    <w:rsid w:val="007815FF"/>
    <w:rsid w:val="007C064C"/>
    <w:rsid w:val="008D401B"/>
    <w:rsid w:val="00922537"/>
    <w:rsid w:val="009F2666"/>
    <w:rsid w:val="00A16CF2"/>
    <w:rsid w:val="00A91C27"/>
    <w:rsid w:val="00AB3CE8"/>
    <w:rsid w:val="00BE73EC"/>
    <w:rsid w:val="00D712AF"/>
    <w:rsid w:val="00E32C30"/>
    <w:rsid w:val="00E4289C"/>
    <w:rsid w:val="00F2048D"/>
    <w:rsid w:val="00FE6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EC"/>
    <w:pPr>
      <w:ind w:left="720"/>
      <w:contextualSpacing/>
    </w:pPr>
  </w:style>
  <w:style w:type="character" w:styleId="a4">
    <w:name w:val="annotation reference"/>
    <w:basedOn w:val="a0"/>
    <w:uiPriority w:val="99"/>
    <w:semiHidden/>
    <w:unhideWhenUsed/>
    <w:rsid w:val="002352EC"/>
    <w:rPr>
      <w:sz w:val="16"/>
      <w:szCs w:val="16"/>
    </w:rPr>
  </w:style>
  <w:style w:type="paragraph" w:styleId="a5">
    <w:name w:val="annotation text"/>
    <w:basedOn w:val="a"/>
    <w:link w:val="a6"/>
    <w:uiPriority w:val="99"/>
    <w:semiHidden/>
    <w:unhideWhenUsed/>
    <w:rsid w:val="002352EC"/>
    <w:pPr>
      <w:spacing w:line="240" w:lineRule="auto"/>
    </w:pPr>
    <w:rPr>
      <w:sz w:val="20"/>
      <w:szCs w:val="20"/>
    </w:rPr>
  </w:style>
  <w:style w:type="character" w:customStyle="1" w:styleId="a6">
    <w:name w:val="טקסט הערה תו"/>
    <w:basedOn w:val="a0"/>
    <w:link w:val="a5"/>
    <w:uiPriority w:val="99"/>
    <w:semiHidden/>
    <w:rsid w:val="002352EC"/>
    <w:rPr>
      <w:sz w:val="20"/>
      <w:szCs w:val="20"/>
    </w:rPr>
  </w:style>
  <w:style w:type="paragraph" w:styleId="a7">
    <w:name w:val="annotation subject"/>
    <w:basedOn w:val="a5"/>
    <w:next w:val="a5"/>
    <w:link w:val="a8"/>
    <w:uiPriority w:val="99"/>
    <w:semiHidden/>
    <w:unhideWhenUsed/>
    <w:rsid w:val="002352EC"/>
    <w:rPr>
      <w:b/>
      <w:bCs/>
    </w:rPr>
  </w:style>
  <w:style w:type="character" w:customStyle="1" w:styleId="a8">
    <w:name w:val="נושא הערה תו"/>
    <w:basedOn w:val="a6"/>
    <w:link w:val="a7"/>
    <w:uiPriority w:val="99"/>
    <w:semiHidden/>
    <w:rsid w:val="002352EC"/>
    <w:rPr>
      <w:b/>
      <w:bCs/>
      <w:sz w:val="20"/>
      <w:szCs w:val="20"/>
    </w:rPr>
  </w:style>
  <w:style w:type="paragraph" w:styleId="a9">
    <w:name w:val="Balloon Text"/>
    <w:basedOn w:val="a"/>
    <w:link w:val="aa"/>
    <w:uiPriority w:val="99"/>
    <w:semiHidden/>
    <w:unhideWhenUsed/>
    <w:rsid w:val="002352EC"/>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2352EC"/>
    <w:rPr>
      <w:rFonts w:ascii="Segoe UI" w:hAnsi="Segoe UI" w:cs="Segoe UI"/>
      <w:sz w:val="18"/>
      <w:szCs w:val="18"/>
    </w:rPr>
  </w:style>
  <w:style w:type="character" w:styleId="Hyperlink">
    <w:name w:val="Hyperlink"/>
    <w:basedOn w:val="a0"/>
    <w:uiPriority w:val="99"/>
    <w:unhideWhenUsed/>
    <w:rsid w:val="007C064C"/>
    <w:rPr>
      <w:color w:val="0000FF" w:themeColor="hyperlink"/>
      <w:u w:val="single"/>
    </w:rPr>
  </w:style>
  <w:style w:type="character" w:styleId="FollowedHyperlink">
    <w:name w:val="FollowedHyperlink"/>
    <w:basedOn w:val="a0"/>
    <w:uiPriority w:val="99"/>
    <w:semiHidden/>
    <w:unhideWhenUsed/>
    <w:rsid w:val="00564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EC"/>
    <w:pPr>
      <w:ind w:left="720"/>
      <w:contextualSpacing/>
    </w:pPr>
  </w:style>
  <w:style w:type="character" w:styleId="a4">
    <w:name w:val="annotation reference"/>
    <w:basedOn w:val="a0"/>
    <w:uiPriority w:val="99"/>
    <w:semiHidden/>
    <w:unhideWhenUsed/>
    <w:rsid w:val="002352EC"/>
    <w:rPr>
      <w:sz w:val="16"/>
      <w:szCs w:val="16"/>
    </w:rPr>
  </w:style>
  <w:style w:type="paragraph" w:styleId="a5">
    <w:name w:val="annotation text"/>
    <w:basedOn w:val="a"/>
    <w:link w:val="a6"/>
    <w:uiPriority w:val="99"/>
    <w:semiHidden/>
    <w:unhideWhenUsed/>
    <w:rsid w:val="002352EC"/>
    <w:pPr>
      <w:spacing w:line="240" w:lineRule="auto"/>
    </w:pPr>
    <w:rPr>
      <w:sz w:val="20"/>
      <w:szCs w:val="20"/>
    </w:rPr>
  </w:style>
  <w:style w:type="character" w:customStyle="1" w:styleId="a6">
    <w:name w:val="טקסט הערה תו"/>
    <w:basedOn w:val="a0"/>
    <w:link w:val="a5"/>
    <w:uiPriority w:val="99"/>
    <w:semiHidden/>
    <w:rsid w:val="002352EC"/>
    <w:rPr>
      <w:sz w:val="20"/>
      <w:szCs w:val="20"/>
    </w:rPr>
  </w:style>
  <w:style w:type="paragraph" w:styleId="a7">
    <w:name w:val="annotation subject"/>
    <w:basedOn w:val="a5"/>
    <w:next w:val="a5"/>
    <w:link w:val="a8"/>
    <w:uiPriority w:val="99"/>
    <w:semiHidden/>
    <w:unhideWhenUsed/>
    <w:rsid w:val="002352EC"/>
    <w:rPr>
      <w:b/>
      <w:bCs/>
    </w:rPr>
  </w:style>
  <w:style w:type="character" w:customStyle="1" w:styleId="a8">
    <w:name w:val="נושא הערה תו"/>
    <w:basedOn w:val="a6"/>
    <w:link w:val="a7"/>
    <w:uiPriority w:val="99"/>
    <w:semiHidden/>
    <w:rsid w:val="002352EC"/>
    <w:rPr>
      <w:b/>
      <w:bCs/>
      <w:sz w:val="20"/>
      <w:szCs w:val="20"/>
    </w:rPr>
  </w:style>
  <w:style w:type="paragraph" w:styleId="a9">
    <w:name w:val="Balloon Text"/>
    <w:basedOn w:val="a"/>
    <w:link w:val="aa"/>
    <w:uiPriority w:val="99"/>
    <w:semiHidden/>
    <w:unhideWhenUsed/>
    <w:rsid w:val="002352EC"/>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2352EC"/>
    <w:rPr>
      <w:rFonts w:ascii="Segoe UI" w:hAnsi="Segoe UI" w:cs="Segoe UI"/>
      <w:sz w:val="18"/>
      <w:szCs w:val="18"/>
    </w:rPr>
  </w:style>
  <w:style w:type="character" w:styleId="Hyperlink">
    <w:name w:val="Hyperlink"/>
    <w:basedOn w:val="a0"/>
    <w:uiPriority w:val="99"/>
    <w:unhideWhenUsed/>
    <w:rsid w:val="007C064C"/>
    <w:rPr>
      <w:color w:val="0000FF" w:themeColor="hyperlink"/>
      <w:u w:val="single"/>
    </w:rPr>
  </w:style>
  <w:style w:type="character" w:styleId="FollowedHyperlink">
    <w:name w:val="FollowedHyperlink"/>
    <w:basedOn w:val="a0"/>
    <w:uiPriority w:val="99"/>
    <w:semiHidden/>
    <w:unhideWhenUsed/>
    <w:rsid w:val="00564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law.tau.ac.il/Chinese%26Indian_Post-Doctoral_Fellow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3550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dc:creator>
  <cp:lastModifiedBy>פועה</cp:lastModifiedBy>
  <cp:revision>2</cp:revision>
  <dcterms:created xsi:type="dcterms:W3CDTF">2017-09-11T11:04:00Z</dcterms:created>
  <dcterms:modified xsi:type="dcterms:W3CDTF">2017-09-11T11:04:00Z</dcterms:modified>
</cp:coreProperties>
</file>