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D0C3" w14:textId="77777777" w:rsidR="000354AE" w:rsidRDefault="00DB4E19" w:rsidP="00DB4E19">
      <w:pPr>
        <w:spacing w:after="0" w:line="240" w:lineRule="auto"/>
        <w:ind w:left="227" w:hanging="227"/>
        <w:jc w:val="both"/>
        <w:rPr>
          <w:rFonts w:asciiTheme="majorBidi" w:hAnsiTheme="majorBidi" w:cstheme="majorBidi"/>
          <w:b/>
          <w:bCs/>
        </w:rPr>
      </w:pPr>
      <w:r w:rsidRPr="007820C1">
        <w:rPr>
          <w:rFonts w:asciiTheme="majorBidi" w:hAnsiTheme="majorBidi" w:cstheme="majorBidi"/>
          <w:b/>
          <w:bCs/>
        </w:rPr>
        <w:t>Property, Land, Planning and Building</w:t>
      </w:r>
    </w:p>
    <w:p w14:paraId="391EA431" w14:textId="77777777" w:rsidR="000354AE" w:rsidRDefault="000354AE" w:rsidP="00DB4E19">
      <w:pPr>
        <w:spacing w:after="0" w:line="240" w:lineRule="auto"/>
        <w:ind w:left="227" w:hanging="227"/>
        <w:jc w:val="both"/>
        <w:rPr>
          <w:rFonts w:asciiTheme="majorBidi" w:hAnsiTheme="majorBidi" w:cstheme="majorBidi"/>
          <w:b/>
          <w:bCs/>
        </w:rPr>
      </w:pPr>
    </w:p>
    <w:p w14:paraId="678DB17B" w14:textId="77777777" w:rsidR="000354AE" w:rsidRPr="00E70BEC" w:rsidRDefault="000354AE" w:rsidP="000354AE">
      <w:pPr>
        <w:spacing w:after="0" w:line="240" w:lineRule="auto"/>
        <w:ind w:left="227" w:hanging="227"/>
        <w:jc w:val="both"/>
        <w:rPr>
          <w:rFonts w:asciiTheme="majorBidi" w:hAnsiTheme="majorBidi" w:cstheme="majorBidi"/>
        </w:rPr>
      </w:pPr>
      <w:r w:rsidRPr="00E70BEC">
        <w:rPr>
          <w:rFonts w:asciiTheme="majorBidi" w:hAnsiTheme="majorBidi" w:cstheme="majorBidi"/>
        </w:rPr>
        <w:t>Updated September 2020</w:t>
      </w:r>
    </w:p>
    <w:p w14:paraId="77F423EB" w14:textId="2F99C4C6" w:rsidR="00DB4E19" w:rsidRPr="00B966D1" w:rsidRDefault="00B966D1" w:rsidP="00DB4E19">
      <w:pPr>
        <w:spacing w:after="0" w:line="240" w:lineRule="auto"/>
        <w:ind w:left="227" w:hanging="227"/>
        <w:jc w:val="both"/>
        <w:rPr>
          <w:rFonts w:asciiTheme="majorBidi" w:hAnsiTheme="majorBidi" w:cstheme="majorBidi"/>
        </w:rPr>
      </w:pPr>
      <w:r>
        <w:rPr>
          <w:rFonts w:asciiTheme="majorBidi" w:hAnsiTheme="majorBidi" w:cstheme="majorBidi"/>
          <w:b/>
          <w:bCs/>
        </w:rPr>
        <w:t xml:space="preserve"> </w:t>
      </w:r>
    </w:p>
    <w:p w14:paraId="6C12ED72" w14:textId="77777777" w:rsidR="00DB4E19" w:rsidRPr="007820C1" w:rsidRDefault="00B966D1" w:rsidP="00DB4E19">
      <w:pPr>
        <w:spacing w:after="0" w:line="240" w:lineRule="auto"/>
        <w:ind w:left="227" w:hanging="227"/>
        <w:jc w:val="both"/>
        <w:rPr>
          <w:rFonts w:asciiTheme="majorBidi" w:hAnsiTheme="majorBidi" w:cstheme="majorBidi"/>
          <w:b/>
          <w:bCs/>
        </w:rPr>
      </w:pPr>
      <w:r>
        <w:rPr>
          <w:rFonts w:asciiTheme="majorBidi" w:hAnsiTheme="majorBidi" w:cstheme="majorBidi"/>
          <w:b/>
          <w:bCs/>
        </w:rPr>
        <w:t xml:space="preserve"> </w:t>
      </w:r>
    </w:p>
    <w:tbl>
      <w:tblPr>
        <w:tblW w:w="8635" w:type="dxa"/>
        <w:tblLook w:val="04A0" w:firstRow="1" w:lastRow="0" w:firstColumn="1" w:lastColumn="0" w:noHBand="0" w:noVBand="1"/>
      </w:tblPr>
      <w:tblGrid>
        <w:gridCol w:w="8635"/>
      </w:tblGrid>
      <w:tr w:rsidR="00B966D1" w:rsidRPr="00B966D1" w14:paraId="13613103" w14:textId="77777777" w:rsidTr="00B966D1">
        <w:trPr>
          <w:trHeight w:val="280"/>
        </w:trPr>
        <w:tc>
          <w:tcPr>
            <w:tcW w:w="8635" w:type="dxa"/>
            <w:shd w:val="clear" w:color="auto" w:fill="auto"/>
            <w:noWrap/>
            <w:hideMark/>
          </w:tcPr>
          <w:p w14:paraId="2D2C310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Abu Al-</w:t>
            </w:r>
            <w:proofErr w:type="spellStart"/>
            <w:r w:rsidRPr="00B966D1">
              <w:rPr>
                <w:rFonts w:ascii="Times New Roman" w:eastAsia="Times New Roman" w:hAnsi="Times New Roman" w:cs="Times New Roman"/>
                <w:color w:val="000000"/>
                <w:sz w:val="20"/>
                <w:szCs w:val="20"/>
              </w:rPr>
              <w:t>Wafa</w:t>
            </w:r>
            <w:proofErr w:type="spellEnd"/>
            <w:r w:rsidRPr="00B966D1">
              <w:rPr>
                <w:rFonts w:ascii="Times New Roman" w:eastAsia="Times New Roman" w:hAnsi="Times New Roman" w:cs="Times New Roman"/>
                <w:color w:val="000000"/>
                <w:sz w:val="20"/>
                <w:szCs w:val="20"/>
              </w:rPr>
              <w:t xml:space="preserve">, Mahmoud </w:t>
            </w:r>
            <w:proofErr w:type="spellStart"/>
            <w:r w:rsidRPr="00B966D1">
              <w:rPr>
                <w:rFonts w:ascii="Times New Roman" w:eastAsia="Times New Roman" w:hAnsi="Times New Roman" w:cs="Times New Roman"/>
                <w:color w:val="000000"/>
                <w:sz w:val="20"/>
                <w:szCs w:val="20"/>
              </w:rPr>
              <w:t>Rajeh</w:t>
            </w:r>
            <w:proofErr w:type="spellEnd"/>
            <w:r w:rsidRPr="00B966D1">
              <w:rPr>
                <w:rFonts w:ascii="Times New Roman" w:eastAsia="Times New Roman" w:hAnsi="Times New Roman" w:cs="Times New Roman"/>
                <w:color w:val="000000"/>
                <w:sz w:val="20"/>
                <w:szCs w:val="20"/>
              </w:rPr>
              <w:t xml:space="preserve"> Mohammed.</w:t>
            </w:r>
            <w:r w:rsidRPr="00B966D1">
              <w:rPr>
                <w:rFonts w:ascii="Times New Roman" w:eastAsia="Times New Roman" w:hAnsi="Times New Roman" w:cs="Times New Roman"/>
                <w:i/>
                <w:iCs/>
                <w:color w:val="000000"/>
                <w:sz w:val="20"/>
                <w:szCs w:val="20"/>
              </w:rPr>
              <w:t xml:space="preserve"> Land Ownership in Jenin, 1858-1918</w:t>
            </w:r>
            <w:r w:rsidRPr="00B966D1">
              <w:rPr>
                <w:rFonts w:ascii="Times New Roman" w:eastAsia="Times New Roman" w:hAnsi="Times New Roman" w:cs="Times New Roman"/>
                <w:color w:val="000000"/>
                <w:sz w:val="20"/>
                <w:szCs w:val="20"/>
              </w:rPr>
              <w:t xml:space="preserve"> (2013) (unpublished M.A. thesis, An-Najah National University) (Arabic).</w:t>
            </w:r>
          </w:p>
        </w:tc>
      </w:tr>
      <w:tr w:rsidR="00B966D1" w:rsidRPr="00B966D1" w14:paraId="124F2BB4" w14:textId="77777777" w:rsidTr="00B966D1">
        <w:trPr>
          <w:trHeight w:val="280"/>
        </w:trPr>
        <w:tc>
          <w:tcPr>
            <w:tcW w:w="8635" w:type="dxa"/>
            <w:shd w:val="clear" w:color="auto" w:fill="auto"/>
            <w:noWrap/>
            <w:hideMark/>
          </w:tcPr>
          <w:p w14:paraId="12A1E94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880051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Abu Hussein, Hussein and Fiona McKay. </w:t>
            </w:r>
            <w:r w:rsidRPr="00B966D1">
              <w:rPr>
                <w:rFonts w:ascii="Times New Roman" w:eastAsia="Times New Roman" w:hAnsi="Times New Roman" w:cs="Times New Roman"/>
                <w:i/>
                <w:iCs/>
                <w:color w:val="000000"/>
                <w:sz w:val="20"/>
                <w:szCs w:val="20"/>
              </w:rPr>
              <w:t>Access Denied: Palestinian Land Rights in Israel</w:t>
            </w:r>
            <w:r w:rsidRPr="00B966D1">
              <w:rPr>
                <w:rFonts w:ascii="Times New Roman" w:eastAsia="Times New Roman" w:hAnsi="Times New Roman" w:cs="Times New Roman"/>
                <w:color w:val="000000"/>
                <w:sz w:val="20"/>
                <w:szCs w:val="20"/>
              </w:rPr>
              <w:t>. New York: Zed Books (2003).</w:t>
            </w:r>
          </w:p>
        </w:tc>
      </w:tr>
      <w:tr w:rsidR="00B966D1" w:rsidRPr="00B966D1" w14:paraId="2AFD2011" w14:textId="77777777" w:rsidTr="00B966D1">
        <w:trPr>
          <w:trHeight w:val="280"/>
        </w:trPr>
        <w:tc>
          <w:tcPr>
            <w:tcW w:w="8635" w:type="dxa"/>
            <w:shd w:val="clear" w:color="auto" w:fill="auto"/>
            <w:noWrap/>
            <w:hideMark/>
          </w:tcPr>
          <w:p w14:paraId="024C59A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6183D8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Abu-Rabia, </w:t>
            </w:r>
            <w:proofErr w:type="spellStart"/>
            <w:r w:rsidRPr="00B966D1">
              <w:rPr>
                <w:rFonts w:ascii="Times New Roman" w:eastAsia="Times New Roman" w:hAnsi="Times New Roman" w:cs="Times New Roman"/>
                <w:color w:val="000000"/>
                <w:sz w:val="20"/>
                <w:szCs w:val="20"/>
              </w:rPr>
              <w:t>Aref</w:t>
            </w:r>
            <w:proofErr w:type="spellEnd"/>
            <w:r w:rsidRPr="00B966D1">
              <w:rPr>
                <w:rFonts w:ascii="Times New Roman" w:eastAsia="Times New Roman" w:hAnsi="Times New Roman" w:cs="Times New Roman"/>
                <w:color w:val="000000"/>
                <w:sz w:val="20"/>
                <w:szCs w:val="20"/>
              </w:rPr>
              <w:t xml:space="preserve">. "Negev Bedouin: Displacement, Forced Settlement and Conservation." In Dawn Chatty and Marcus Colchester eds. </w:t>
            </w:r>
            <w:r w:rsidRPr="00B966D1">
              <w:rPr>
                <w:rFonts w:ascii="Times New Roman" w:eastAsia="Times New Roman" w:hAnsi="Times New Roman" w:cs="Times New Roman"/>
                <w:i/>
                <w:iCs/>
                <w:color w:val="000000"/>
                <w:sz w:val="20"/>
                <w:szCs w:val="20"/>
              </w:rPr>
              <w:t>Conservation and Mobile Indigenous Peoples: Displacement, Forced Settlement, and Conservation</w:t>
            </w:r>
            <w:r w:rsidRPr="00B966D1">
              <w:rPr>
                <w:rFonts w:ascii="Times New Roman" w:eastAsia="Times New Roman" w:hAnsi="Times New Roman" w:cs="Times New Roman"/>
                <w:color w:val="000000"/>
                <w:sz w:val="20"/>
                <w:szCs w:val="20"/>
              </w:rPr>
              <w:t xml:space="preserve">. London: </w:t>
            </w:r>
            <w:proofErr w:type="spellStart"/>
            <w:r w:rsidRPr="00B966D1">
              <w:rPr>
                <w:rFonts w:ascii="Times New Roman" w:eastAsia="Times New Roman" w:hAnsi="Times New Roman" w:cs="Times New Roman"/>
                <w:color w:val="000000"/>
                <w:sz w:val="20"/>
                <w:szCs w:val="20"/>
              </w:rPr>
              <w:t>Berghahn</w:t>
            </w:r>
            <w:proofErr w:type="spellEnd"/>
            <w:r w:rsidRPr="00B966D1">
              <w:rPr>
                <w:rFonts w:ascii="Times New Roman" w:eastAsia="Times New Roman" w:hAnsi="Times New Roman" w:cs="Times New Roman"/>
                <w:color w:val="000000"/>
                <w:sz w:val="20"/>
                <w:szCs w:val="20"/>
              </w:rPr>
              <w:t xml:space="preserve"> (2002): 202-211.</w:t>
            </w:r>
          </w:p>
        </w:tc>
      </w:tr>
      <w:tr w:rsidR="00B966D1" w:rsidRPr="00B966D1" w14:paraId="3C8A4CBF" w14:textId="77777777" w:rsidTr="00B966D1">
        <w:trPr>
          <w:trHeight w:val="280"/>
        </w:trPr>
        <w:tc>
          <w:tcPr>
            <w:tcW w:w="8635" w:type="dxa"/>
            <w:shd w:val="clear" w:color="auto" w:fill="auto"/>
            <w:noWrap/>
            <w:hideMark/>
          </w:tcPr>
          <w:p w14:paraId="4BC3E33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33EA73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Abu Rabia, Khalil. "Land Use Among the Bedouin." In Yaakov </w:t>
            </w:r>
            <w:proofErr w:type="spellStart"/>
            <w:r w:rsidRPr="00B966D1">
              <w:rPr>
                <w:rFonts w:ascii="Times New Roman" w:eastAsia="Times New Roman" w:hAnsi="Times New Roman" w:cs="Times New Roman"/>
                <w:color w:val="000000"/>
                <w:sz w:val="20"/>
                <w:szCs w:val="20"/>
              </w:rPr>
              <w:t>Eini</w:t>
            </w:r>
            <w:proofErr w:type="spellEnd"/>
            <w:r w:rsidRPr="00B966D1">
              <w:rPr>
                <w:rFonts w:ascii="Times New Roman" w:eastAsia="Times New Roman" w:hAnsi="Times New Roman" w:cs="Times New Roman"/>
                <w:color w:val="000000"/>
                <w:sz w:val="20"/>
                <w:szCs w:val="20"/>
              </w:rPr>
              <w:t xml:space="preserve"> and Ezra Orion eds. </w:t>
            </w:r>
            <w:r w:rsidRPr="00B966D1">
              <w:rPr>
                <w:rFonts w:ascii="Times New Roman" w:eastAsia="Times New Roman" w:hAnsi="Times New Roman" w:cs="Times New Roman"/>
                <w:i/>
                <w:iCs/>
                <w:color w:val="000000"/>
                <w:sz w:val="20"/>
                <w:szCs w:val="20"/>
              </w:rPr>
              <w:t>The Bedouin: Notes and Papers</w:t>
            </w:r>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Sede</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Boker</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Midreshet</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Sede</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Boker</w:t>
            </w:r>
            <w:proofErr w:type="spellEnd"/>
            <w:r w:rsidRPr="00B966D1">
              <w:rPr>
                <w:rFonts w:ascii="Times New Roman" w:eastAsia="Times New Roman" w:hAnsi="Times New Roman" w:cs="Times New Roman"/>
                <w:color w:val="000000"/>
                <w:sz w:val="20"/>
                <w:szCs w:val="20"/>
              </w:rPr>
              <w:t xml:space="preserve"> (1988): 119-123 (Hebrew).</w:t>
            </w:r>
          </w:p>
          <w:p w14:paraId="290F7B07" w14:textId="7315C1BC" w:rsidR="00E5781D" w:rsidRDefault="00E5781D"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0C2603">
              <w:rPr>
                <w:rFonts w:ascii="Times New Roman" w:eastAsia="Times New Roman" w:hAnsi="Times New Roman" w:cs="Times New Roman"/>
                <w:color w:val="000000"/>
                <w:sz w:val="20"/>
                <w:szCs w:val="20"/>
              </w:rPr>
              <w:instrText>Excel.Sheet.12 "https://d.docs.live.net/f37a91fd0551c8d8/</w:instrText>
            </w:r>
            <w:r w:rsidR="000C2603">
              <w:rPr>
                <w:rFonts w:ascii="Times New Roman" w:eastAsia="Times New Roman" w:hAnsi="Times New Roman" w:cs="Times New Roman"/>
                <w:color w:val="000000"/>
                <w:sz w:val="20"/>
                <w:szCs w:val="20"/>
                <w:rtl/>
              </w:rPr>
              <w:instrText>אוניברסיטה/לימודים/משפטים/מחקר/שור/מכון ברג/סיבוב 5</w:instrText>
            </w:r>
            <w:r w:rsidR="000C2603">
              <w:rPr>
                <w:rFonts w:ascii="Times New Roman" w:eastAsia="Times New Roman" w:hAnsi="Times New Roman" w:cs="Times New Roman"/>
                <w:color w:val="000000"/>
                <w:sz w:val="20"/>
                <w:szCs w:val="20"/>
              </w:rPr>
              <w:instrText xml:space="preserve">/topics.xlsx" </w:instrText>
            </w:r>
            <w:r w:rsidR="000C2603">
              <w:rPr>
                <w:rFonts w:ascii="Times New Roman" w:eastAsia="Times New Roman" w:hAnsi="Times New Roman" w:cs="Times New Roman"/>
                <w:color w:val="000000"/>
                <w:sz w:val="20"/>
                <w:szCs w:val="20"/>
                <w:rtl/>
              </w:rPr>
              <w:instrText>גיליון1</w:instrText>
            </w:r>
            <w:r w:rsidR="000C2603">
              <w:rPr>
                <w:rFonts w:ascii="Times New Roman" w:eastAsia="Times New Roman" w:hAnsi="Times New Roman" w:cs="Times New Roman"/>
                <w:color w:val="000000"/>
                <w:sz w:val="20"/>
                <w:szCs w:val="20"/>
              </w:rPr>
              <w:instrText xml:space="preserve">!R7C2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22EF2A3E" w14:textId="77777777" w:rsidR="00E5781D" w:rsidRPr="001A1E26" w:rsidRDefault="00E5781D" w:rsidP="001A1E26">
            <w:pPr>
              <w:spacing w:after="0" w:line="240" w:lineRule="auto"/>
              <w:ind w:left="227" w:hanging="227"/>
              <w:jc w:val="both"/>
              <w:rPr>
                <w:rFonts w:ascii="Times New Roman" w:eastAsia="Times New Roman" w:hAnsi="Times New Roman" w:cs="Times New Roman"/>
                <w:color w:val="000000"/>
                <w:sz w:val="20"/>
                <w:szCs w:val="20"/>
              </w:rPr>
            </w:pPr>
            <w:r w:rsidRPr="001A1E26">
              <w:rPr>
                <w:rFonts w:ascii="Times New Roman" w:eastAsia="Times New Roman" w:hAnsi="Times New Roman" w:cs="Times New Roman"/>
                <w:color w:val="000000"/>
                <w:sz w:val="20"/>
                <w:szCs w:val="20"/>
              </w:rPr>
              <w:t xml:space="preserve">Abu-Ras, </w:t>
            </w:r>
            <w:proofErr w:type="spellStart"/>
            <w:r w:rsidRPr="001A1E26">
              <w:rPr>
                <w:rFonts w:ascii="Times New Roman" w:eastAsia="Times New Roman" w:hAnsi="Times New Roman" w:cs="Times New Roman"/>
                <w:color w:val="000000"/>
                <w:sz w:val="20"/>
                <w:szCs w:val="20"/>
              </w:rPr>
              <w:t>Thabet</w:t>
            </w:r>
            <w:proofErr w:type="spellEnd"/>
            <w:r w:rsidRPr="001A1E26">
              <w:rPr>
                <w:rFonts w:ascii="Times New Roman" w:eastAsia="Times New Roman" w:hAnsi="Times New Roman" w:cs="Times New Roman"/>
                <w:color w:val="000000"/>
                <w:sz w:val="20"/>
                <w:szCs w:val="20"/>
              </w:rPr>
              <w:t xml:space="preserve">. "Land Disputes in Israel: The Case of the Bedouin of the </w:t>
            </w:r>
            <w:proofErr w:type="spellStart"/>
            <w:r w:rsidRPr="001A1E26">
              <w:rPr>
                <w:rFonts w:ascii="Times New Roman" w:eastAsia="Times New Roman" w:hAnsi="Times New Roman" w:cs="Times New Roman"/>
                <w:color w:val="000000"/>
                <w:sz w:val="20"/>
                <w:szCs w:val="20"/>
              </w:rPr>
              <w:t>Naqab</w:t>
            </w:r>
            <w:proofErr w:type="spellEnd"/>
            <w:r w:rsidRPr="001A1E26">
              <w:rPr>
                <w:rFonts w:ascii="Times New Roman" w:eastAsia="Times New Roman" w:hAnsi="Times New Roman" w:cs="Times New Roman"/>
                <w:color w:val="000000"/>
                <w:sz w:val="20"/>
                <w:szCs w:val="20"/>
              </w:rPr>
              <w:t xml:space="preserve">." </w:t>
            </w:r>
            <w:proofErr w:type="spellStart"/>
            <w:r w:rsidRPr="001A1E26">
              <w:rPr>
                <w:rFonts w:ascii="Times New Roman" w:eastAsia="Times New Roman" w:hAnsi="Times New Roman" w:cs="Times New Roman"/>
                <w:i/>
                <w:iCs/>
                <w:color w:val="000000"/>
                <w:sz w:val="20"/>
                <w:szCs w:val="20"/>
              </w:rPr>
              <w:t>Adalah’s</w:t>
            </w:r>
            <w:proofErr w:type="spellEnd"/>
            <w:r w:rsidRPr="001A1E26">
              <w:rPr>
                <w:rFonts w:ascii="Times New Roman" w:eastAsia="Times New Roman" w:hAnsi="Times New Roman" w:cs="Times New Roman"/>
                <w:i/>
                <w:iCs/>
                <w:color w:val="000000"/>
                <w:sz w:val="20"/>
                <w:szCs w:val="20"/>
              </w:rPr>
              <w:t xml:space="preserve"> Newsletter</w:t>
            </w:r>
            <w:r w:rsidRPr="001A1E26">
              <w:rPr>
                <w:rFonts w:ascii="Times New Roman" w:eastAsia="Times New Roman" w:hAnsi="Times New Roman" w:cs="Times New Roman"/>
                <w:color w:val="000000"/>
                <w:sz w:val="20"/>
                <w:szCs w:val="20"/>
              </w:rPr>
              <w:t xml:space="preserve"> 24 (2006): 1-9.</w:t>
            </w:r>
          </w:p>
          <w:p w14:paraId="34F1D522" w14:textId="52BFEAB8" w:rsidR="00E5781D" w:rsidRPr="00B966D1" w:rsidRDefault="00E5781D">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579F321E" w14:textId="77777777" w:rsidTr="00B966D1">
        <w:trPr>
          <w:trHeight w:val="280"/>
        </w:trPr>
        <w:tc>
          <w:tcPr>
            <w:tcW w:w="8635" w:type="dxa"/>
            <w:shd w:val="clear" w:color="auto" w:fill="auto"/>
            <w:noWrap/>
            <w:hideMark/>
          </w:tcPr>
          <w:p w14:paraId="20AF1B99"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8C278B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Abu </w:t>
            </w:r>
            <w:proofErr w:type="spellStart"/>
            <w:r w:rsidRPr="00B966D1">
              <w:rPr>
                <w:rFonts w:ascii="Times New Roman" w:eastAsia="Times New Roman" w:hAnsi="Times New Roman" w:cs="Times New Roman"/>
                <w:color w:val="000000"/>
                <w:sz w:val="20"/>
                <w:szCs w:val="20"/>
              </w:rPr>
              <w:t>Sitta</w:t>
            </w:r>
            <w:proofErr w:type="spellEnd"/>
            <w:r w:rsidRPr="00B966D1">
              <w:rPr>
                <w:rFonts w:ascii="Times New Roman" w:eastAsia="Times New Roman" w:hAnsi="Times New Roman" w:cs="Times New Roman"/>
                <w:color w:val="000000"/>
                <w:sz w:val="20"/>
                <w:szCs w:val="20"/>
              </w:rPr>
              <w:t xml:space="preserve">, Salman. "The Denied Inheritance: Palestinian Land Ownership in Beer Sheba." </w:t>
            </w:r>
            <w:r w:rsidRPr="00B966D1">
              <w:rPr>
                <w:rFonts w:ascii="Times New Roman" w:eastAsia="Times New Roman" w:hAnsi="Times New Roman" w:cs="Times New Roman"/>
                <w:i/>
                <w:iCs/>
                <w:color w:val="000000"/>
                <w:sz w:val="20"/>
                <w:szCs w:val="20"/>
              </w:rPr>
              <w:t>The Palestine Land Society</w:t>
            </w:r>
            <w:r w:rsidRPr="00B966D1">
              <w:rPr>
                <w:rFonts w:ascii="Times New Roman" w:eastAsia="Times New Roman" w:hAnsi="Times New Roman" w:cs="Times New Roman"/>
                <w:color w:val="000000"/>
                <w:sz w:val="20"/>
                <w:szCs w:val="20"/>
              </w:rPr>
              <w:t xml:space="preserve"> (2009): 1-34.</w:t>
            </w:r>
          </w:p>
        </w:tc>
      </w:tr>
      <w:tr w:rsidR="00B966D1" w:rsidRPr="00B966D1" w14:paraId="40F63E87" w14:textId="77777777" w:rsidTr="00B966D1">
        <w:trPr>
          <w:trHeight w:val="280"/>
        </w:trPr>
        <w:tc>
          <w:tcPr>
            <w:tcW w:w="8635" w:type="dxa"/>
            <w:shd w:val="clear" w:color="auto" w:fill="auto"/>
            <w:noWrap/>
            <w:hideMark/>
          </w:tcPr>
          <w:p w14:paraId="1152971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87C3B2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Agmon</w:t>
            </w:r>
            <w:proofErr w:type="spellEnd"/>
            <w:r w:rsidRPr="00B966D1">
              <w:rPr>
                <w:rFonts w:ascii="Times New Roman" w:eastAsia="Times New Roman" w:hAnsi="Times New Roman" w:cs="Times New Roman"/>
                <w:color w:val="000000"/>
                <w:sz w:val="20"/>
                <w:szCs w:val="20"/>
              </w:rPr>
              <w:t xml:space="preserve">, Iris. "Gender and Social Change: The </w:t>
            </w:r>
            <w:proofErr w:type="spellStart"/>
            <w:proofErr w:type="gramStart"/>
            <w:r w:rsidRPr="00B966D1">
              <w:rPr>
                <w:rFonts w:ascii="Times New Roman" w:eastAsia="Times New Roman" w:hAnsi="Times New Roman" w:cs="Times New Roman"/>
                <w:color w:val="000000"/>
                <w:sz w:val="20"/>
                <w:szCs w:val="20"/>
              </w:rPr>
              <w:t>Shari‘</w:t>
            </w:r>
            <w:proofErr w:type="gramEnd"/>
            <w:r w:rsidRPr="00B966D1">
              <w:rPr>
                <w:rFonts w:ascii="Times New Roman" w:eastAsia="Times New Roman" w:hAnsi="Times New Roman" w:cs="Times New Roman"/>
                <w:color w:val="000000"/>
                <w:sz w:val="20"/>
                <w:szCs w:val="20"/>
              </w:rPr>
              <w:t>a</w:t>
            </w:r>
            <w:proofErr w:type="spellEnd"/>
            <w:r w:rsidRPr="00B966D1">
              <w:rPr>
                <w:rFonts w:ascii="Times New Roman" w:eastAsia="Times New Roman" w:hAnsi="Times New Roman" w:cs="Times New Roman"/>
                <w:color w:val="000000"/>
                <w:sz w:val="20"/>
                <w:szCs w:val="20"/>
              </w:rPr>
              <w:t xml:space="preserve"> Court and the Orphan Funds in Late Ottoman Jaffa and Haifa." In Ruth </w:t>
            </w:r>
            <w:proofErr w:type="spellStart"/>
            <w:r w:rsidRPr="00B966D1">
              <w:rPr>
                <w:rFonts w:ascii="Times New Roman" w:eastAsia="Times New Roman" w:hAnsi="Times New Roman" w:cs="Times New Roman"/>
                <w:color w:val="000000"/>
                <w:sz w:val="20"/>
                <w:szCs w:val="20"/>
              </w:rPr>
              <w:t>Roded</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Noga</w:t>
            </w:r>
            <w:proofErr w:type="spellEnd"/>
            <w:r w:rsidRPr="00B966D1">
              <w:rPr>
                <w:rFonts w:ascii="Times New Roman" w:eastAsia="Times New Roman" w:hAnsi="Times New Roman" w:cs="Times New Roman"/>
                <w:color w:val="000000"/>
                <w:sz w:val="20"/>
                <w:szCs w:val="20"/>
              </w:rPr>
              <w:t xml:space="preserve"> Efrati eds. </w:t>
            </w:r>
            <w:r w:rsidRPr="00B966D1">
              <w:rPr>
                <w:rFonts w:ascii="Times New Roman" w:eastAsia="Times New Roman" w:hAnsi="Times New Roman" w:cs="Times New Roman"/>
                <w:i/>
                <w:iCs/>
                <w:color w:val="000000"/>
                <w:sz w:val="20"/>
                <w:szCs w:val="20"/>
              </w:rPr>
              <w:t>Women and Gender in the Middle East in the Twentieth Century</w:t>
            </w:r>
            <w:r w:rsidRPr="00B966D1">
              <w:rPr>
                <w:rFonts w:ascii="Times New Roman" w:eastAsia="Times New Roman" w:hAnsi="Times New Roman" w:cs="Times New Roman"/>
                <w:color w:val="000000"/>
                <w:sz w:val="20"/>
                <w:szCs w:val="20"/>
              </w:rPr>
              <w:t xml:space="preserve">. Jerusalem: The Hebrew University </w:t>
            </w:r>
            <w:proofErr w:type="spellStart"/>
            <w:r w:rsidRPr="00B966D1">
              <w:rPr>
                <w:rFonts w:ascii="Times New Roman" w:eastAsia="Times New Roman" w:hAnsi="Times New Roman" w:cs="Times New Roman"/>
                <w:color w:val="000000"/>
                <w:sz w:val="20"/>
                <w:szCs w:val="20"/>
              </w:rPr>
              <w:t>Magnes</w:t>
            </w:r>
            <w:proofErr w:type="spellEnd"/>
            <w:r w:rsidRPr="00B966D1">
              <w:rPr>
                <w:rFonts w:ascii="Times New Roman" w:eastAsia="Times New Roman" w:hAnsi="Times New Roman" w:cs="Times New Roman"/>
                <w:color w:val="000000"/>
                <w:sz w:val="20"/>
                <w:szCs w:val="20"/>
              </w:rPr>
              <w:t xml:space="preserve"> Press (2008): 53-70 (Hebrew). </w:t>
            </w:r>
          </w:p>
        </w:tc>
      </w:tr>
      <w:tr w:rsidR="00B966D1" w:rsidRPr="00B966D1" w14:paraId="44DEE087" w14:textId="77777777" w:rsidTr="00B966D1">
        <w:trPr>
          <w:trHeight w:val="280"/>
        </w:trPr>
        <w:tc>
          <w:tcPr>
            <w:tcW w:w="8635" w:type="dxa"/>
            <w:shd w:val="clear" w:color="auto" w:fill="auto"/>
            <w:noWrap/>
            <w:hideMark/>
          </w:tcPr>
          <w:p w14:paraId="41C9A872"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AF7520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Amara, Ahmad. "The Negev Land Question: Between Denial and Recognition."</w:t>
            </w:r>
            <w:r w:rsidRPr="00B966D1">
              <w:rPr>
                <w:rFonts w:ascii="Times New Roman" w:eastAsia="Times New Roman" w:hAnsi="Times New Roman" w:cs="Times New Roman"/>
                <w:i/>
                <w:iCs/>
                <w:color w:val="000000"/>
                <w:sz w:val="20"/>
                <w:szCs w:val="20"/>
              </w:rPr>
              <w:t xml:space="preserve"> Journal of Palestine Studies</w:t>
            </w:r>
            <w:r w:rsidRPr="00B966D1">
              <w:rPr>
                <w:rFonts w:ascii="Times New Roman" w:eastAsia="Times New Roman" w:hAnsi="Times New Roman" w:cs="Times New Roman"/>
                <w:color w:val="000000"/>
                <w:sz w:val="20"/>
                <w:szCs w:val="20"/>
              </w:rPr>
              <w:t xml:space="preserve"> 42 (2013): 27-47.</w:t>
            </w:r>
          </w:p>
          <w:p w14:paraId="31562A0D" w14:textId="0C96CE77" w:rsidR="002E692D" w:rsidRDefault="002E692D"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!R13C2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6170BE51" w14:textId="77777777" w:rsidR="002E692D" w:rsidRPr="001A1E26" w:rsidRDefault="002E692D" w:rsidP="001A1E26">
            <w:pPr>
              <w:spacing w:after="0" w:line="240" w:lineRule="auto"/>
              <w:ind w:left="227" w:hanging="227"/>
              <w:jc w:val="both"/>
              <w:rPr>
                <w:rFonts w:ascii="Times New Roman" w:eastAsia="Times New Roman" w:hAnsi="Times New Roman" w:cs="Times New Roman"/>
                <w:color w:val="000000"/>
                <w:sz w:val="20"/>
                <w:szCs w:val="20"/>
              </w:rPr>
            </w:pPr>
            <w:r w:rsidRPr="001A1E26">
              <w:rPr>
                <w:rFonts w:ascii="Times New Roman" w:eastAsia="Times New Roman" w:hAnsi="Times New Roman" w:cs="Times New Roman"/>
                <w:color w:val="000000"/>
                <w:sz w:val="20"/>
                <w:szCs w:val="20"/>
              </w:rPr>
              <w:t>Amara, Ahmad, Ismael Abu-</w:t>
            </w:r>
            <w:proofErr w:type="gramStart"/>
            <w:r w:rsidRPr="001A1E26">
              <w:rPr>
                <w:rFonts w:ascii="Times New Roman" w:eastAsia="Times New Roman" w:hAnsi="Times New Roman" w:cs="Times New Roman"/>
                <w:color w:val="000000"/>
                <w:sz w:val="20"/>
                <w:szCs w:val="20"/>
              </w:rPr>
              <w:t>Saad</w:t>
            </w:r>
            <w:proofErr w:type="gramEnd"/>
            <w:r w:rsidRPr="001A1E26">
              <w:rPr>
                <w:rFonts w:ascii="Times New Roman" w:eastAsia="Times New Roman" w:hAnsi="Times New Roman" w:cs="Times New Roman"/>
                <w:color w:val="000000"/>
                <w:sz w:val="20"/>
                <w:szCs w:val="20"/>
              </w:rPr>
              <w:t xml:space="preserve"> and Oren </w:t>
            </w:r>
            <w:proofErr w:type="spellStart"/>
            <w:r w:rsidRPr="001A1E26">
              <w:rPr>
                <w:rFonts w:ascii="Times New Roman" w:eastAsia="Times New Roman" w:hAnsi="Times New Roman" w:cs="Times New Roman"/>
                <w:color w:val="000000"/>
                <w:sz w:val="20"/>
                <w:szCs w:val="20"/>
              </w:rPr>
              <w:t>Yiftachel</w:t>
            </w:r>
            <w:proofErr w:type="spellEnd"/>
            <w:r w:rsidRPr="001A1E26">
              <w:rPr>
                <w:rFonts w:ascii="Times New Roman" w:eastAsia="Times New Roman" w:hAnsi="Times New Roman" w:cs="Times New Roman"/>
                <w:color w:val="000000"/>
                <w:sz w:val="20"/>
                <w:szCs w:val="20"/>
              </w:rPr>
              <w:t xml:space="preserve">. </w:t>
            </w:r>
            <w:r w:rsidRPr="001A1E26">
              <w:rPr>
                <w:rFonts w:ascii="Times New Roman" w:eastAsia="Times New Roman" w:hAnsi="Times New Roman" w:cs="Times New Roman"/>
                <w:i/>
                <w:iCs/>
                <w:color w:val="000000"/>
                <w:sz w:val="20"/>
                <w:szCs w:val="20"/>
              </w:rPr>
              <w:t xml:space="preserve">Indigenous (In)Justice: Human Rights Law and Bedouin Arabs in the </w:t>
            </w:r>
            <w:proofErr w:type="spellStart"/>
            <w:r w:rsidRPr="001A1E26">
              <w:rPr>
                <w:rFonts w:ascii="Times New Roman" w:eastAsia="Times New Roman" w:hAnsi="Times New Roman" w:cs="Times New Roman"/>
                <w:i/>
                <w:iCs/>
                <w:color w:val="000000"/>
                <w:sz w:val="20"/>
                <w:szCs w:val="20"/>
              </w:rPr>
              <w:t>Naqab</w:t>
            </w:r>
            <w:proofErr w:type="spellEnd"/>
            <w:r w:rsidRPr="001A1E26">
              <w:rPr>
                <w:rFonts w:ascii="Times New Roman" w:eastAsia="Times New Roman" w:hAnsi="Times New Roman" w:cs="Times New Roman"/>
                <w:i/>
                <w:iCs/>
                <w:color w:val="000000"/>
                <w:sz w:val="20"/>
                <w:szCs w:val="20"/>
              </w:rPr>
              <w:t>/Negev</w:t>
            </w:r>
            <w:r w:rsidRPr="001A1E26">
              <w:rPr>
                <w:rFonts w:ascii="Times New Roman" w:eastAsia="Times New Roman" w:hAnsi="Times New Roman" w:cs="Times New Roman"/>
                <w:color w:val="000000"/>
                <w:sz w:val="20"/>
                <w:szCs w:val="20"/>
              </w:rPr>
              <w:t>. Cambridge, MA: Harvard University Press (2012).</w:t>
            </w:r>
          </w:p>
          <w:p w14:paraId="704FEA5D" w14:textId="17FA5C93" w:rsidR="002E692D" w:rsidRPr="00B966D1" w:rsidRDefault="002E692D">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07347215" w14:textId="77777777" w:rsidTr="00B966D1">
        <w:trPr>
          <w:trHeight w:val="280"/>
        </w:trPr>
        <w:tc>
          <w:tcPr>
            <w:tcW w:w="8635" w:type="dxa"/>
            <w:shd w:val="clear" w:color="auto" w:fill="auto"/>
            <w:noWrap/>
            <w:hideMark/>
          </w:tcPr>
          <w:p w14:paraId="355886D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03AB4B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Atran</w:t>
            </w:r>
            <w:proofErr w:type="spellEnd"/>
            <w:r w:rsidRPr="00B966D1">
              <w:rPr>
                <w:rFonts w:ascii="Times New Roman" w:eastAsia="Times New Roman" w:hAnsi="Times New Roman" w:cs="Times New Roman"/>
                <w:color w:val="000000"/>
                <w:sz w:val="20"/>
                <w:szCs w:val="20"/>
              </w:rPr>
              <w:t xml:space="preserve">, Scott. "The Surrogate Colonization of Palestine, 1917-1939." </w:t>
            </w:r>
            <w:r w:rsidRPr="00B966D1">
              <w:rPr>
                <w:rFonts w:ascii="Times New Roman" w:eastAsia="Times New Roman" w:hAnsi="Times New Roman" w:cs="Times New Roman"/>
                <w:i/>
                <w:iCs/>
                <w:color w:val="000000"/>
                <w:sz w:val="20"/>
                <w:szCs w:val="20"/>
              </w:rPr>
              <w:t>American Ethnologist</w:t>
            </w:r>
            <w:r w:rsidRPr="00B966D1">
              <w:rPr>
                <w:rFonts w:ascii="Times New Roman" w:eastAsia="Times New Roman" w:hAnsi="Times New Roman" w:cs="Times New Roman"/>
                <w:color w:val="000000"/>
                <w:sz w:val="20"/>
                <w:szCs w:val="20"/>
              </w:rPr>
              <w:t xml:space="preserve"> 16(4) (1989): 719-744.   </w:t>
            </w:r>
          </w:p>
        </w:tc>
      </w:tr>
      <w:tr w:rsidR="00B966D1" w:rsidRPr="00B966D1" w14:paraId="389C91C4" w14:textId="77777777" w:rsidTr="00B966D1">
        <w:trPr>
          <w:trHeight w:val="280"/>
        </w:trPr>
        <w:tc>
          <w:tcPr>
            <w:tcW w:w="8635" w:type="dxa"/>
            <w:shd w:val="clear" w:color="auto" w:fill="auto"/>
            <w:noWrap/>
            <w:hideMark/>
          </w:tcPr>
          <w:p w14:paraId="020944A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"Le </w:t>
            </w:r>
            <w:proofErr w:type="spellStart"/>
            <w:r w:rsidRPr="00B966D1">
              <w:rPr>
                <w:rFonts w:ascii="Times New Roman" w:eastAsia="Times New Roman" w:hAnsi="Times New Roman" w:cs="Times New Roman"/>
                <w:color w:val="000000"/>
                <w:sz w:val="20"/>
                <w:szCs w:val="20"/>
              </w:rPr>
              <w:t>mashaʻa</w:t>
            </w:r>
            <w:proofErr w:type="spellEnd"/>
            <w:r w:rsidRPr="00B966D1">
              <w:rPr>
                <w:rFonts w:ascii="Times New Roman" w:eastAsia="Times New Roman" w:hAnsi="Times New Roman" w:cs="Times New Roman"/>
                <w:color w:val="000000"/>
                <w:sz w:val="20"/>
                <w:szCs w:val="20"/>
              </w:rPr>
              <w:t xml:space="preserve"> et la question </w:t>
            </w:r>
            <w:proofErr w:type="spellStart"/>
            <w:r w:rsidRPr="00B966D1">
              <w:rPr>
                <w:rFonts w:ascii="Times New Roman" w:eastAsia="Times New Roman" w:hAnsi="Times New Roman" w:cs="Times New Roman"/>
                <w:color w:val="000000"/>
                <w:sz w:val="20"/>
                <w:szCs w:val="20"/>
              </w:rPr>
              <w:t>foncière</w:t>
            </w:r>
            <w:proofErr w:type="spellEnd"/>
            <w:r w:rsidRPr="00B966D1">
              <w:rPr>
                <w:rFonts w:ascii="Times New Roman" w:eastAsia="Times New Roman" w:hAnsi="Times New Roman" w:cs="Times New Roman"/>
                <w:color w:val="000000"/>
                <w:sz w:val="20"/>
                <w:szCs w:val="20"/>
              </w:rPr>
              <w:t xml:space="preserve"> en Palestine, 1858-1948." </w:t>
            </w:r>
            <w:r w:rsidRPr="00B966D1">
              <w:rPr>
                <w:rFonts w:ascii="Times New Roman" w:eastAsia="Times New Roman" w:hAnsi="Times New Roman" w:cs="Times New Roman"/>
                <w:i/>
                <w:iCs/>
                <w:color w:val="000000"/>
                <w:sz w:val="20"/>
                <w:szCs w:val="20"/>
              </w:rPr>
              <w:t xml:space="preserve">Annales. </w:t>
            </w:r>
            <w:proofErr w:type="spellStart"/>
            <w:r w:rsidRPr="00B966D1">
              <w:rPr>
                <w:rFonts w:ascii="Times New Roman" w:eastAsia="Times New Roman" w:hAnsi="Times New Roman" w:cs="Times New Roman"/>
                <w:i/>
                <w:iCs/>
                <w:color w:val="000000"/>
                <w:sz w:val="20"/>
                <w:szCs w:val="20"/>
              </w:rPr>
              <w:t>Économies</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Sociétés</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Civilisations</w:t>
            </w:r>
            <w:proofErr w:type="spellEnd"/>
            <w:r w:rsidRPr="00B966D1">
              <w:rPr>
                <w:rFonts w:ascii="Times New Roman" w:eastAsia="Times New Roman" w:hAnsi="Times New Roman" w:cs="Times New Roman"/>
                <w:color w:val="000000"/>
                <w:sz w:val="20"/>
                <w:szCs w:val="20"/>
              </w:rPr>
              <w:t xml:space="preserve"> 42 (1987): 1361-1389 (French).</w:t>
            </w:r>
          </w:p>
        </w:tc>
      </w:tr>
      <w:tr w:rsidR="00B966D1" w:rsidRPr="00B966D1" w14:paraId="754C4E63" w14:textId="77777777" w:rsidTr="00B966D1">
        <w:trPr>
          <w:trHeight w:val="280"/>
        </w:trPr>
        <w:tc>
          <w:tcPr>
            <w:tcW w:w="8635" w:type="dxa"/>
            <w:shd w:val="clear" w:color="auto" w:fill="auto"/>
            <w:noWrap/>
            <w:hideMark/>
          </w:tcPr>
          <w:p w14:paraId="6990DBC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w:t>
            </w:r>
            <w:proofErr w:type="spellStart"/>
            <w:r w:rsidRPr="00B966D1">
              <w:rPr>
                <w:rFonts w:ascii="Times New Roman" w:eastAsia="Times New Roman" w:hAnsi="Times New Roman" w:cs="Times New Roman"/>
                <w:color w:val="000000"/>
                <w:sz w:val="20"/>
                <w:szCs w:val="20"/>
              </w:rPr>
              <w:t>Hamula</w:t>
            </w:r>
            <w:proofErr w:type="spellEnd"/>
            <w:r w:rsidRPr="00B966D1">
              <w:rPr>
                <w:rFonts w:ascii="Times New Roman" w:eastAsia="Times New Roman" w:hAnsi="Times New Roman" w:cs="Times New Roman"/>
                <w:color w:val="000000"/>
                <w:sz w:val="20"/>
                <w:szCs w:val="20"/>
              </w:rPr>
              <w:t xml:space="preserve"> Organization and </w:t>
            </w:r>
            <w:proofErr w:type="spellStart"/>
            <w:r w:rsidRPr="00B966D1">
              <w:rPr>
                <w:rFonts w:ascii="Times New Roman" w:eastAsia="Times New Roman" w:hAnsi="Times New Roman" w:cs="Times New Roman"/>
                <w:color w:val="000000"/>
                <w:sz w:val="20"/>
                <w:szCs w:val="20"/>
              </w:rPr>
              <w:t>Masha’a</w:t>
            </w:r>
            <w:proofErr w:type="spellEnd"/>
            <w:r w:rsidRPr="00B966D1">
              <w:rPr>
                <w:rFonts w:ascii="Times New Roman" w:eastAsia="Times New Roman" w:hAnsi="Times New Roman" w:cs="Times New Roman"/>
                <w:color w:val="000000"/>
                <w:sz w:val="20"/>
                <w:szCs w:val="20"/>
              </w:rPr>
              <w:t xml:space="preserve"> Tenure in Palestine." </w:t>
            </w:r>
            <w:r w:rsidRPr="00B966D1">
              <w:rPr>
                <w:rFonts w:ascii="Times New Roman" w:eastAsia="Times New Roman" w:hAnsi="Times New Roman" w:cs="Times New Roman"/>
                <w:i/>
                <w:iCs/>
                <w:color w:val="000000"/>
                <w:sz w:val="20"/>
                <w:szCs w:val="20"/>
              </w:rPr>
              <w:t>Man</w:t>
            </w:r>
            <w:r w:rsidRPr="00B966D1">
              <w:rPr>
                <w:rFonts w:ascii="Times New Roman" w:eastAsia="Times New Roman" w:hAnsi="Times New Roman" w:cs="Times New Roman"/>
                <w:color w:val="000000"/>
                <w:sz w:val="20"/>
                <w:szCs w:val="20"/>
              </w:rPr>
              <w:t xml:space="preserve"> 21(2) (1986): 271-295.</w:t>
            </w:r>
          </w:p>
        </w:tc>
      </w:tr>
      <w:tr w:rsidR="00B966D1" w:rsidRPr="00B966D1" w14:paraId="5382573F" w14:textId="77777777" w:rsidTr="00B966D1">
        <w:trPr>
          <w:trHeight w:val="280"/>
        </w:trPr>
        <w:tc>
          <w:tcPr>
            <w:tcW w:w="8635" w:type="dxa"/>
            <w:shd w:val="clear" w:color="auto" w:fill="auto"/>
            <w:noWrap/>
            <w:hideMark/>
          </w:tcPr>
          <w:p w14:paraId="0B6817C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365628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Avci</w:t>
            </w:r>
            <w:proofErr w:type="spellEnd"/>
            <w:r w:rsidRPr="00B966D1">
              <w:rPr>
                <w:rFonts w:ascii="Times New Roman" w:eastAsia="Times New Roman" w:hAnsi="Times New Roman" w:cs="Times New Roman"/>
                <w:color w:val="000000"/>
                <w:sz w:val="20"/>
                <w:szCs w:val="20"/>
              </w:rPr>
              <w:t xml:space="preserve">, Yasemin. "The Application of </w:t>
            </w:r>
            <w:proofErr w:type="spellStart"/>
            <w:r w:rsidRPr="00B966D1">
              <w:rPr>
                <w:rFonts w:ascii="Times New Roman" w:eastAsia="Times New Roman" w:hAnsi="Times New Roman" w:cs="Times New Roman"/>
                <w:color w:val="000000"/>
                <w:sz w:val="20"/>
                <w:szCs w:val="20"/>
              </w:rPr>
              <w:t>Tanzimat</w:t>
            </w:r>
            <w:proofErr w:type="spellEnd"/>
            <w:r w:rsidRPr="00B966D1">
              <w:rPr>
                <w:rFonts w:ascii="Times New Roman" w:eastAsia="Times New Roman" w:hAnsi="Times New Roman" w:cs="Times New Roman"/>
                <w:color w:val="000000"/>
                <w:sz w:val="20"/>
                <w:szCs w:val="20"/>
              </w:rPr>
              <w:t xml:space="preserve"> in the Desert: The Bedouins and the Creation of a New Town in Southern Palestine (1860–1914)." </w:t>
            </w:r>
            <w:r w:rsidRPr="00B966D1">
              <w:rPr>
                <w:rFonts w:ascii="Times New Roman" w:eastAsia="Times New Roman" w:hAnsi="Times New Roman" w:cs="Times New Roman"/>
                <w:i/>
                <w:iCs/>
                <w:color w:val="000000"/>
                <w:sz w:val="20"/>
                <w:szCs w:val="20"/>
              </w:rPr>
              <w:t xml:space="preserve">Middle Eastern Studies </w:t>
            </w:r>
            <w:r w:rsidRPr="00B966D1">
              <w:rPr>
                <w:rFonts w:ascii="Times New Roman" w:eastAsia="Times New Roman" w:hAnsi="Times New Roman" w:cs="Times New Roman"/>
                <w:color w:val="000000"/>
                <w:sz w:val="20"/>
                <w:szCs w:val="20"/>
              </w:rPr>
              <w:t>45(6): 969-983.</w:t>
            </w:r>
          </w:p>
        </w:tc>
      </w:tr>
      <w:tr w:rsidR="00B966D1" w:rsidRPr="00B966D1" w14:paraId="77702DA1" w14:textId="77777777" w:rsidTr="00B966D1">
        <w:trPr>
          <w:trHeight w:val="280"/>
        </w:trPr>
        <w:tc>
          <w:tcPr>
            <w:tcW w:w="8635" w:type="dxa"/>
            <w:shd w:val="clear" w:color="auto" w:fill="auto"/>
            <w:noWrap/>
            <w:hideMark/>
          </w:tcPr>
          <w:p w14:paraId="4A59E32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56D26A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Aytekin</w:t>
            </w:r>
            <w:proofErr w:type="spellEnd"/>
            <w:r w:rsidRPr="00B966D1">
              <w:rPr>
                <w:rFonts w:ascii="Times New Roman" w:eastAsia="Times New Roman" w:hAnsi="Times New Roman" w:cs="Times New Roman"/>
                <w:color w:val="000000"/>
                <w:sz w:val="20"/>
                <w:szCs w:val="20"/>
              </w:rPr>
              <w:t>, E. Attila. "Agrarian Relations, Property and Law: An Analysis of the Land Code of 1858 in the Ottoman Empire."</w:t>
            </w:r>
            <w:r w:rsidRPr="00B966D1">
              <w:rPr>
                <w:rFonts w:ascii="Times New Roman" w:eastAsia="Times New Roman" w:hAnsi="Times New Roman" w:cs="Times New Roman"/>
                <w:i/>
                <w:iCs/>
                <w:color w:val="000000"/>
                <w:sz w:val="20"/>
                <w:szCs w:val="20"/>
              </w:rPr>
              <w:t xml:space="preserve"> Middle Eastern Studies</w:t>
            </w:r>
            <w:r w:rsidRPr="00B966D1">
              <w:rPr>
                <w:rFonts w:ascii="Times New Roman" w:eastAsia="Times New Roman" w:hAnsi="Times New Roman" w:cs="Times New Roman"/>
                <w:color w:val="000000"/>
                <w:sz w:val="20"/>
                <w:szCs w:val="20"/>
              </w:rPr>
              <w:t xml:space="preserve"> 45(6) (2009): 935-951.</w:t>
            </w:r>
          </w:p>
        </w:tc>
      </w:tr>
      <w:tr w:rsidR="00B966D1" w:rsidRPr="00B966D1" w14:paraId="666AA124" w14:textId="77777777" w:rsidTr="00B966D1">
        <w:trPr>
          <w:trHeight w:val="280"/>
        </w:trPr>
        <w:tc>
          <w:tcPr>
            <w:tcW w:w="8635" w:type="dxa"/>
            <w:shd w:val="clear" w:color="auto" w:fill="auto"/>
            <w:noWrap/>
            <w:hideMark/>
          </w:tcPr>
          <w:p w14:paraId="2593616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20CF6F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Banko</w:t>
            </w:r>
            <w:proofErr w:type="spellEnd"/>
            <w:r w:rsidRPr="00B966D1">
              <w:rPr>
                <w:rFonts w:ascii="Times New Roman" w:eastAsia="Times New Roman" w:hAnsi="Times New Roman" w:cs="Times New Roman"/>
                <w:color w:val="000000"/>
                <w:sz w:val="20"/>
                <w:szCs w:val="20"/>
              </w:rPr>
              <w:t xml:space="preserve">, Lauren. "Refugees, Displaced Migrants, and Territorialization in Interwar Palestine." </w:t>
            </w:r>
            <w:proofErr w:type="spellStart"/>
            <w:r w:rsidRPr="00B966D1">
              <w:rPr>
                <w:rFonts w:ascii="Times New Roman" w:eastAsia="Times New Roman" w:hAnsi="Times New Roman" w:cs="Times New Roman"/>
                <w:i/>
                <w:iCs/>
                <w:color w:val="000000"/>
                <w:sz w:val="20"/>
                <w:szCs w:val="20"/>
              </w:rPr>
              <w:t>Mashriq</w:t>
            </w:r>
            <w:proofErr w:type="spellEnd"/>
            <w:r w:rsidRPr="00B966D1">
              <w:rPr>
                <w:rFonts w:ascii="Times New Roman" w:eastAsia="Times New Roman" w:hAnsi="Times New Roman" w:cs="Times New Roman"/>
                <w:i/>
                <w:iCs/>
                <w:color w:val="000000"/>
                <w:sz w:val="20"/>
                <w:szCs w:val="20"/>
              </w:rPr>
              <w:t xml:space="preserve"> &amp; </w:t>
            </w:r>
            <w:proofErr w:type="spellStart"/>
            <w:r w:rsidRPr="00B966D1">
              <w:rPr>
                <w:rFonts w:ascii="Times New Roman" w:eastAsia="Times New Roman" w:hAnsi="Times New Roman" w:cs="Times New Roman"/>
                <w:i/>
                <w:iCs/>
                <w:color w:val="000000"/>
                <w:sz w:val="20"/>
                <w:szCs w:val="20"/>
              </w:rPr>
              <w:t>Mahjar</w:t>
            </w:r>
            <w:proofErr w:type="spellEnd"/>
            <w:r w:rsidRPr="00B966D1">
              <w:rPr>
                <w:rFonts w:ascii="Times New Roman" w:eastAsia="Times New Roman" w:hAnsi="Times New Roman" w:cs="Times New Roman"/>
                <w:color w:val="000000"/>
                <w:sz w:val="20"/>
                <w:szCs w:val="20"/>
              </w:rPr>
              <w:t xml:space="preserve"> 5(2) (2018): 1-30.</w:t>
            </w:r>
          </w:p>
        </w:tc>
      </w:tr>
      <w:tr w:rsidR="00B966D1" w:rsidRPr="00B966D1" w14:paraId="00C3C38E" w14:textId="77777777" w:rsidTr="00B966D1">
        <w:trPr>
          <w:trHeight w:val="280"/>
        </w:trPr>
        <w:tc>
          <w:tcPr>
            <w:tcW w:w="8635" w:type="dxa"/>
            <w:shd w:val="clear" w:color="auto" w:fill="auto"/>
            <w:noWrap/>
            <w:vAlign w:val="bottom"/>
            <w:hideMark/>
          </w:tcPr>
          <w:p w14:paraId="23B4CC4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A0C9BD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Bar-Cohen, Anat. "The Shaping of Israel's Pre-Statehood Planning Policies and Planning Ordinance."</w:t>
            </w:r>
            <w:r w:rsidRPr="00B966D1">
              <w:rPr>
                <w:rFonts w:ascii="Times New Roman" w:eastAsia="Times New Roman" w:hAnsi="Times New Roman" w:cs="Times New Roman"/>
                <w:i/>
                <w:iCs/>
                <w:color w:val="000000"/>
                <w:sz w:val="20"/>
                <w:szCs w:val="20"/>
              </w:rPr>
              <w:t xml:space="preserve"> Horizons in Geography</w:t>
            </w:r>
            <w:r w:rsidRPr="00B966D1">
              <w:rPr>
                <w:rFonts w:ascii="Times New Roman" w:eastAsia="Times New Roman" w:hAnsi="Times New Roman" w:cs="Times New Roman"/>
                <w:color w:val="000000"/>
                <w:sz w:val="20"/>
                <w:szCs w:val="20"/>
              </w:rPr>
              <w:t xml:space="preserve"> 70 (2008): 69-91 (Hebrew).</w:t>
            </w:r>
          </w:p>
        </w:tc>
      </w:tr>
      <w:tr w:rsidR="00B966D1" w:rsidRPr="00B966D1" w14:paraId="1E54ACFF" w14:textId="77777777" w:rsidTr="00B966D1">
        <w:trPr>
          <w:trHeight w:val="280"/>
        </w:trPr>
        <w:tc>
          <w:tcPr>
            <w:tcW w:w="8635" w:type="dxa"/>
            <w:shd w:val="clear" w:color="auto" w:fill="auto"/>
            <w:noWrap/>
            <w:hideMark/>
          </w:tcPr>
          <w:p w14:paraId="7131CB6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 xml:space="preserve">Legislative Process of the Planning and Building Law, 1965 in the Context of 'Planning Institutions' (Chapter 2 of Law) and 'Schemes' (Chapter 3 of Law) </w:t>
            </w:r>
            <w:r w:rsidRPr="00B966D1">
              <w:rPr>
                <w:rFonts w:ascii="Times New Roman" w:eastAsia="Times New Roman" w:hAnsi="Times New Roman" w:cs="Times New Roman"/>
                <w:color w:val="000000"/>
                <w:sz w:val="20"/>
                <w:szCs w:val="20"/>
              </w:rPr>
              <w:t>(2007) (unpublished Ph.D. dissertation, Bar-</w:t>
            </w:r>
            <w:proofErr w:type="spellStart"/>
            <w:r w:rsidRPr="00B966D1">
              <w:rPr>
                <w:rFonts w:ascii="Times New Roman" w:eastAsia="Times New Roman" w:hAnsi="Times New Roman" w:cs="Times New Roman"/>
                <w:color w:val="000000"/>
                <w:sz w:val="20"/>
                <w:szCs w:val="20"/>
              </w:rPr>
              <w:t>Ilan</w:t>
            </w:r>
            <w:proofErr w:type="spellEnd"/>
            <w:r w:rsidRPr="00B966D1">
              <w:rPr>
                <w:rFonts w:ascii="Times New Roman" w:eastAsia="Times New Roman" w:hAnsi="Times New Roman" w:cs="Times New Roman"/>
                <w:color w:val="000000"/>
                <w:sz w:val="20"/>
                <w:szCs w:val="20"/>
              </w:rPr>
              <w:t xml:space="preserve"> University) (Hebrew).</w:t>
            </w:r>
          </w:p>
        </w:tc>
      </w:tr>
      <w:tr w:rsidR="00B966D1" w:rsidRPr="00B966D1" w14:paraId="37A87FD2" w14:textId="77777777" w:rsidTr="00B966D1">
        <w:trPr>
          <w:trHeight w:val="280"/>
        </w:trPr>
        <w:tc>
          <w:tcPr>
            <w:tcW w:w="8635" w:type="dxa"/>
            <w:shd w:val="clear" w:color="auto" w:fill="auto"/>
            <w:noWrap/>
            <w:hideMark/>
          </w:tcPr>
          <w:p w14:paraId="317D86C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"Legislation in a Colonial Space: Expressions of Mandatory Policy in Physical Planning Legislation in Eretz-Israel." </w:t>
            </w:r>
            <w:r w:rsidRPr="00B966D1">
              <w:rPr>
                <w:rFonts w:ascii="Times New Roman" w:eastAsia="Times New Roman" w:hAnsi="Times New Roman" w:cs="Times New Roman"/>
                <w:i/>
                <w:iCs/>
                <w:color w:val="000000"/>
                <w:sz w:val="20"/>
                <w:szCs w:val="20"/>
              </w:rPr>
              <w:t>Land</w:t>
            </w:r>
            <w:r w:rsidRPr="00B966D1">
              <w:rPr>
                <w:rFonts w:ascii="Times New Roman" w:eastAsia="Times New Roman" w:hAnsi="Times New Roman" w:cs="Times New Roman"/>
                <w:color w:val="000000"/>
                <w:sz w:val="20"/>
                <w:szCs w:val="20"/>
              </w:rPr>
              <w:t xml:space="preserve"> 63 (2007): 52-77 (Hebrew).</w:t>
            </w:r>
          </w:p>
        </w:tc>
      </w:tr>
      <w:tr w:rsidR="00B966D1" w:rsidRPr="00B966D1" w14:paraId="4FD92441" w14:textId="77777777" w:rsidTr="00B966D1">
        <w:trPr>
          <w:trHeight w:val="280"/>
        </w:trPr>
        <w:tc>
          <w:tcPr>
            <w:tcW w:w="8635" w:type="dxa"/>
            <w:shd w:val="clear" w:color="auto" w:fill="auto"/>
            <w:noWrap/>
            <w:hideMark/>
          </w:tcPr>
          <w:p w14:paraId="69467A9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sz w:val="20"/>
                <w:szCs w:val="20"/>
              </w:rPr>
              <w:t xml:space="preserve"> </w:t>
            </w:r>
            <w:r w:rsidRPr="00B966D1">
              <w:rPr>
                <w:rFonts w:ascii="Times New Roman" w:eastAsia="Times New Roman" w:hAnsi="Times New Roman" w:cs="Times New Roman"/>
                <w:i/>
                <w:iCs/>
                <w:color w:val="000000"/>
                <w:sz w:val="20"/>
                <w:szCs w:val="20"/>
              </w:rPr>
              <w:t>The Relationship Between Environmental Conditions and Traditional Rural Settlement and Agrarian Conditions in Menashe Plateau Before 1948</w:t>
            </w:r>
            <w:r w:rsidRPr="00B966D1">
              <w:rPr>
                <w:rFonts w:ascii="Times New Roman" w:eastAsia="Times New Roman" w:hAnsi="Times New Roman" w:cs="Times New Roman"/>
                <w:color w:val="000000"/>
                <w:sz w:val="20"/>
                <w:szCs w:val="20"/>
              </w:rPr>
              <w:t xml:space="preserve"> (2001) (unpublished M.A. thesis, Bar-</w:t>
            </w:r>
            <w:proofErr w:type="spellStart"/>
            <w:r w:rsidRPr="00B966D1">
              <w:rPr>
                <w:rFonts w:ascii="Times New Roman" w:eastAsia="Times New Roman" w:hAnsi="Times New Roman" w:cs="Times New Roman"/>
                <w:color w:val="000000"/>
                <w:sz w:val="20"/>
                <w:szCs w:val="20"/>
              </w:rPr>
              <w:t>Ilan</w:t>
            </w:r>
            <w:proofErr w:type="spellEnd"/>
            <w:r w:rsidRPr="00B966D1">
              <w:rPr>
                <w:rFonts w:ascii="Times New Roman" w:eastAsia="Times New Roman" w:hAnsi="Times New Roman" w:cs="Times New Roman"/>
                <w:color w:val="000000"/>
                <w:sz w:val="20"/>
                <w:szCs w:val="20"/>
              </w:rPr>
              <w:t xml:space="preserve"> University) (Hebrew).</w:t>
            </w:r>
          </w:p>
        </w:tc>
      </w:tr>
      <w:tr w:rsidR="00B966D1" w:rsidRPr="00B966D1" w14:paraId="25EF0342" w14:textId="77777777" w:rsidTr="00B966D1">
        <w:trPr>
          <w:trHeight w:val="280"/>
        </w:trPr>
        <w:tc>
          <w:tcPr>
            <w:tcW w:w="8635" w:type="dxa"/>
            <w:shd w:val="clear" w:color="auto" w:fill="auto"/>
            <w:noWrap/>
            <w:hideMark/>
          </w:tcPr>
          <w:p w14:paraId="5850BD0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C71D46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Ben-</w:t>
            </w:r>
            <w:proofErr w:type="spellStart"/>
            <w:r w:rsidRPr="00B966D1">
              <w:rPr>
                <w:rFonts w:ascii="Times New Roman" w:eastAsia="Times New Roman" w:hAnsi="Times New Roman" w:cs="Times New Roman"/>
                <w:color w:val="000000"/>
                <w:sz w:val="20"/>
                <w:szCs w:val="20"/>
              </w:rPr>
              <w:t>Artzi</w:t>
            </w:r>
            <w:proofErr w:type="spellEnd"/>
            <w:r w:rsidRPr="00B966D1">
              <w:rPr>
                <w:rFonts w:ascii="Times New Roman" w:eastAsia="Times New Roman" w:hAnsi="Times New Roman" w:cs="Times New Roman"/>
                <w:color w:val="000000"/>
                <w:sz w:val="20"/>
                <w:szCs w:val="20"/>
              </w:rPr>
              <w:t xml:space="preserve">, Yossi,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and Ran </w:t>
            </w:r>
            <w:proofErr w:type="spellStart"/>
            <w:r w:rsidRPr="00B966D1">
              <w:rPr>
                <w:rFonts w:ascii="Times New Roman" w:eastAsia="Times New Roman" w:hAnsi="Times New Roman" w:cs="Times New Roman"/>
                <w:color w:val="000000"/>
                <w:sz w:val="20"/>
                <w:szCs w:val="20"/>
              </w:rPr>
              <w:t>Aaronsohn</w:t>
            </w:r>
            <w:proofErr w:type="spellEnd"/>
            <w:r w:rsidRPr="00B966D1">
              <w:rPr>
                <w:rFonts w:ascii="Times New Roman" w:eastAsia="Times New Roman" w:hAnsi="Times New Roman" w:cs="Times New Roman"/>
                <w:color w:val="000000"/>
                <w:sz w:val="20"/>
                <w:szCs w:val="20"/>
              </w:rPr>
              <w:t xml:space="preserve">. "Function of Jewish Settlement Sites in Palestine 1882-1914, Before Purchase – Khans or Estates?" </w:t>
            </w:r>
            <w:r w:rsidRPr="00B966D1">
              <w:rPr>
                <w:rFonts w:ascii="Times New Roman" w:eastAsia="Times New Roman" w:hAnsi="Times New Roman" w:cs="Times New Roman"/>
                <w:i/>
                <w:iCs/>
                <w:color w:val="000000"/>
                <w:sz w:val="20"/>
                <w:szCs w:val="20"/>
              </w:rPr>
              <w:t>Zionism: Studies in the History of the Zionist Movement and the Jewish Community in Palestine</w:t>
            </w:r>
            <w:r w:rsidRPr="00B966D1">
              <w:rPr>
                <w:rFonts w:ascii="Times New Roman" w:eastAsia="Times New Roman" w:hAnsi="Times New Roman" w:cs="Times New Roman"/>
                <w:color w:val="000000"/>
                <w:sz w:val="20"/>
                <w:szCs w:val="20"/>
              </w:rPr>
              <w:t xml:space="preserve"> 13 (1988): 263-284 (Hebrew).</w:t>
            </w:r>
          </w:p>
        </w:tc>
      </w:tr>
      <w:tr w:rsidR="00B966D1" w:rsidRPr="00B966D1" w14:paraId="50AB4A68" w14:textId="77777777" w:rsidTr="00B966D1">
        <w:trPr>
          <w:trHeight w:val="280"/>
        </w:trPr>
        <w:tc>
          <w:tcPr>
            <w:tcW w:w="8635" w:type="dxa"/>
            <w:shd w:val="clear" w:color="auto" w:fill="auto"/>
            <w:noWrap/>
            <w:hideMark/>
          </w:tcPr>
          <w:p w14:paraId="5D5CD48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D51A81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Ben-David, Josef. </w:t>
            </w:r>
            <w:r w:rsidRPr="00B966D1">
              <w:rPr>
                <w:rFonts w:ascii="Times New Roman" w:eastAsia="Times New Roman" w:hAnsi="Times New Roman" w:cs="Times New Roman"/>
                <w:i/>
                <w:iCs/>
                <w:color w:val="000000"/>
                <w:sz w:val="20"/>
                <w:szCs w:val="20"/>
              </w:rPr>
              <w:t>The Bedouin in Israel: Land Conflicts and Social Issues</w:t>
            </w:r>
            <w:r w:rsidRPr="00B966D1">
              <w:rPr>
                <w:rFonts w:ascii="Times New Roman" w:eastAsia="Times New Roman" w:hAnsi="Times New Roman" w:cs="Times New Roman"/>
                <w:color w:val="000000"/>
                <w:sz w:val="20"/>
                <w:szCs w:val="20"/>
              </w:rPr>
              <w:t>. Jerusalem: Land Use and Policy Institute, Jerusalem Center for Israel Research (2004) (Hebrew)</w:t>
            </w:r>
          </w:p>
        </w:tc>
      </w:tr>
      <w:tr w:rsidR="00B966D1" w:rsidRPr="00B966D1" w14:paraId="32DAC6DA" w14:textId="77777777" w:rsidTr="00B966D1">
        <w:trPr>
          <w:trHeight w:val="280"/>
        </w:trPr>
        <w:tc>
          <w:tcPr>
            <w:tcW w:w="8635" w:type="dxa"/>
            <w:shd w:val="clear" w:color="auto" w:fill="auto"/>
            <w:noWrap/>
            <w:hideMark/>
          </w:tcPr>
          <w:p w14:paraId="56526AD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Quarrel in the Negev: Bedouins, Jews, Lands</w:t>
            </w:r>
            <w:r w:rsidRPr="00B966D1">
              <w:rPr>
                <w:rFonts w:ascii="Times New Roman" w:eastAsia="Times New Roman" w:hAnsi="Times New Roman" w:cs="Times New Roman"/>
                <w:color w:val="000000"/>
                <w:sz w:val="20"/>
                <w:szCs w:val="20"/>
              </w:rPr>
              <w:t>. Jerusalem: Center for the Study of Arab Society (1996) (Hebrew).</w:t>
            </w:r>
          </w:p>
        </w:tc>
      </w:tr>
      <w:tr w:rsidR="00B966D1" w:rsidRPr="00B966D1" w14:paraId="670FA009" w14:textId="77777777" w:rsidTr="00B966D1">
        <w:trPr>
          <w:trHeight w:val="280"/>
        </w:trPr>
        <w:tc>
          <w:tcPr>
            <w:tcW w:w="8635" w:type="dxa"/>
            <w:shd w:val="clear" w:color="auto" w:fill="auto"/>
            <w:noWrap/>
            <w:hideMark/>
          </w:tcPr>
          <w:p w14:paraId="5C9B081B"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"The Bedouins in the Negev 1900-1960." In Mordecai </w:t>
            </w:r>
            <w:proofErr w:type="spellStart"/>
            <w:r w:rsidRPr="00B966D1">
              <w:rPr>
                <w:rFonts w:ascii="Times New Roman" w:eastAsia="Times New Roman" w:hAnsi="Times New Roman" w:cs="Times New Roman"/>
                <w:color w:val="000000"/>
                <w:sz w:val="20"/>
                <w:szCs w:val="20"/>
              </w:rPr>
              <w:t>Naor</w:t>
            </w:r>
            <w:proofErr w:type="spellEnd"/>
            <w:r w:rsidRPr="00B966D1">
              <w:rPr>
                <w:rFonts w:ascii="Times New Roman" w:eastAsia="Times New Roman" w:hAnsi="Times New Roman" w:cs="Times New Roman"/>
                <w:color w:val="000000"/>
                <w:sz w:val="20"/>
                <w:szCs w:val="20"/>
              </w:rPr>
              <w:t xml:space="preserve"> ed. </w:t>
            </w:r>
            <w:r w:rsidRPr="00B966D1">
              <w:rPr>
                <w:rFonts w:ascii="Times New Roman" w:eastAsia="Times New Roman" w:hAnsi="Times New Roman" w:cs="Times New Roman"/>
                <w:i/>
                <w:iCs/>
                <w:color w:val="000000"/>
                <w:sz w:val="20"/>
                <w:szCs w:val="20"/>
              </w:rPr>
              <w:t>Settlement in the Negev, 1900-1960</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(1985): 81-99 (Hebrew). </w:t>
            </w:r>
          </w:p>
          <w:p w14:paraId="4AB2C7C1" w14:textId="37FE0EFB" w:rsidR="00194767" w:rsidRDefault="00194767"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!R15C2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2F4B8FB3" w14:textId="77777777" w:rsidR="00194767" w:rsidRPr="001A1E26" w:rsidRDefault="00194767" w:rsidP="001A1E26">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Bisharat</w:t>
            </w:r>
            <w:proofErr w:type="spellEnd"/>
            <w:r w:rsidRPr="001A1E26">
              <w:rPr>
                <w:rFonts w:ascii="Times New Roman" w:eastAsia="Times New Roman" w:hAnsi="Times New Roman" w:cs="Times New Roman"/>
                <w:color w:val="000000"/>
                <w:sz w:val="20"/>
                <w:szCs w:val="20"/>
              </w:rPr>
              <w:t xml:space="preserve">, George E. "Land, Law, and Legitimacy in Israel and the Occupied Territories." </w:t>
            </w:r>
            <w:r w:rsidRPr="001A1E26">
              <w:rPr>
                <w:rFonts w:ascii="Times New Roman" w:eastAsia="Times New Roman" w:hAnsi="Times New Roman" w:cs="Times New Roman"/>
                <w:i/>
                <w:iCs/>
                <w:color w:val="000000"/>
                <w:sz w:val="20"/>
                <w:szCs w:val="20"/>
              </w:rPr>
              <w:t>American University Law Review</w:t>
            </w:r>
            <w:r w:rsidRPr="001A1E26">
              <w:rPr>
                <w:rFonts w:ascii="Times New Roman" w:eastAsia="Times New Roman" w:hAnsi="Times New Roman" w:cs="Times New Roman"/>
                <w:color w:val="000000"/>
                <w:sz w:val="20"/>
                <w:szCs w:val="20"/>
              </w:rPr>
              <w:t xml:space="preserve"> 43(2) (1994): 467-561.</w:t>
            </w:r>
          </w:p>
          <w:p w14:paraId="0E0B6ADF" w14:textId="66C2497C" w:rsidR="00194767" w:rsidRPr="00B966D1" w:rsidRDefault="00194767">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1E1A24D4" w14:textId="77777777" w:rsidTr="00B966D1">
        <w:trPr>
          <w:trHeight w:val="280"/>
        </w:trPr>
        <w:tc>
          <w:tcPr>
            <w:tcW w:w="8635" w:type="dxa"/>
            <w:shd w:val="clear" w:color="auto" w:fill="auto"/>
            <w:noWrap/>
            <w:hideMark/>
          </w:tcPr>
          <w:p w14:paraId="5D7B6DDB"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3325CA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Blum, Shimon-</w:t>
            </w:r>
            <w:proofErr w:type="spellStart"/>
            <w:r w:rsidRPr="00B966D1">
              <w:rPr>
                <w:rFonts w:ascii="Times New Roman" w:eastAsia="Times New Roman" w:hAnsi="Times New Roman" w:cs="Times New Roman"/>
                <w:color w:val="000000"/>
                <w:sz w:val="20"/>
                <w:szCs w:val="20"/>
              </w:rPr>
              <w:t>Erez</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The "Juridical Underground": The Involvement of Jewish Lawyers in the Zionist Struggle in 1938-1947 in Mandatory</w:t>
            </w:r>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Palestine</w:t>
            </w:r>
            <w:r w:rsidRPr="00B966D1">
              <w:rPr>
                <w:rFonts w:ascii="Times New Roman" w:eastAsia="Times New Roman" w:hAnsi="Times New Roman" w:cs="Times New Roman"/>
                <w:color w:val="000000"/>
                <w:sz w:val="20"/>
                <w:szCs w:val="20"/>
              </w:rPr>
              <w:t xml:space="preserve"> (2012) (unpublished </w:t>
            </w:r>
            <w:proofErr w:type="gramStart"/>
            <w:r w:rsidRPr="00B966D1">
              <w:rPr>
                <w:rFonts w:ascii="Times New Roman" w:eastAsia="Times New Roman" w:hAnsi="Times New Roman" w:cs="Times New Roman"/>
                <w:color w:val="000000"/>
                <w:sz w:val="20"/>
                <w:szCs w:val="20"/>
              </w:rPr>
              <w:t>Ph.D</w:t>
            </w:r>
            <w:proofErr w:type="gramEnd"/>
            <w:r w:rsidRPr="00B966D1">
              <w:rPr>
                <w:rFonts w:ascii="Times New Roman" w:eastAsia="Times New Roman" w:hAnsi="Times New Roman" w:cs="Times New Roman"/>
                <w:color w:val="000000"/>
                <w:sz w:val="20"/>
                <w:szCs w:val="20"/>
              </w:rPr>
              <w:t xml:space="preserve"> dissertation, Tel -Aviv University (Hebrew). </w:t>
            </w:r>
          </w:p>
        </w:tc>
      </w:tr>
      <w:tr w:rsidR="00B966D1" w:rsidRPr="00B966D1" w14:paraId="0933C388" w14:textId="77777777" w:rsidTr="00B966D1">
        <w:trPr>
          <w:trHeight w:val="280"/>
        </w:trPr>
        <w:tc>
          <w:tcPr>
            <w:tcW w:w="8635" w:type="dxa"/>
            <w:shd w:val="clear" w:color="auto" w:fill="auto"/>
            <w:noWrap/>
            <w:hideMark/>
          </w:tcPr>
          <w:p w14:paraId="6C03938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97D0D7B"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Braudo-Bahat</w:t>
            </w:r>
            <w:proofErr w:type="spellEnd"/>
            <w:r w:rsidRPr="00B966D1">
              <w:rPr>
                <w:rFonts w:ascii="Times New Roman" w:eastAsia="Times New Roman" w:hAnsi="Times New Roman" w:cs="Times New Roman"/>
                <w:color w:val="000000"/>
                <w:sz w:val="20"/>
                <w:szCs w:val="20"/>
              </w:rPr>
              <w:t>, Yael. "Legislative Initiatives of Israeli Women's Organizations, 1948-1973: Property Relations Between Spouses."</w:t>
            </w:r>
            <w:r w:rsidRPr="00B966D1">
              <w:rPr>
                <w:rFonts w:ascii="Times New Roman" w:eastAsia="Times New Roman" w:hAnsi="Times New Roman" w:cs="Times New Roman"/>
                <w:i/>
                <w:iCs/>
                <w:color w:val="000000"/>
                <w:sz w:val="20"/>
                <w:szCs w:val="20"/>
              </w:rPr>
              <w:t xml:space="preserve"> Israel Studies Review</w:t>
            </w:r>
            <w:r w:rsidRPr="00B966D1">
              <w:rPr>
                <w:rFonts w:ascii="Times New Roman" w:eastAsia="Times New Roman" w:hAnsi="Times New Roman" w:cs="Times New Roman"/>
                <w:color w:val="000000"/>
                <w:sz w:val="20"/>
                <w:szCs w:val="20"/>
              </w:rPr>
              <w:t xml:space="preserve"> 27(2) (2012): 166-189. </w:t>
            </w:r>
          </w:p>
          <w:p w14:paraId="6A88FDC2" w14:textId="6B2C3E8F" w:rsidR="00581C8E" w:rsidRDefault="00581C8E"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!R17C2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603FC349" w14:textId="59C836A6" w:rsidR="00581C8E" w:rsidRPr="00B966D1" w:rsidRDefault="00581C8E">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Bunton, Martin</w:t>
            </w:r>
            <w:r>
              <w:rPr>
                <w:rFonts w:ascii="Times New Roman" w:eastAsia="Times New Roman" w:hAnsi="Times New Roman" w:cs="Times New Roman"/>
                <w:color w:val="000000"/>
                <w:sz w:val="20"/>
                <w:szCs w:val="20"/>
              </w:rPr>
              <w:t xml:space="preserve">. </w:t>
            </w:r>
            <w:r w:rsidRPr="001A1E26">
              <w:rPr>
                <w:rFonts w:ascii="Times New Roman" w:eastAsia="Times New Roman" w:hAnsi="Times New Roman" w:cs="Times New Roman"/>
                <w:color w:val="000000"/>
                <w:sz w:val="20"/>
                <w:szCs w:val="20"/>
              </w:rPr>
              <w:t xml:space="preserve">"'Home, ' 'Colony, ' 'Vilayet': Frames of reference for the study of land in mandate Palestine." </w:t>
            </w:r>
            <w:r w:rsidRPr="001A1E26">
              <w:rPr>
                <w:rFonts w:ascii="Times New Roman" w:eastAsia="Times New Roman" w:hAnsi="Times New Roman" w:cs="Times New Roman"/>
                <w:i/>
                <w:iCs/>
                <w:color w:val="000000"/>
                <w:sz w:val="20"/>
                <w:szCs w:val="20"/>
              </w:rPr>
              <w:t xml:space="preserve">Journal of Colonialism and Colonial History </w:t>
            </w:r>
            <w:r w:rsidRPr="001A1E26">
              <w:rPr>
                <w:rFonts w:ascii="Times New Roman" w:eastAsia="Times New Roman" w:hAnsi="Times New Roman" w:cs="Times New Roman"/>
                <w:color w:val="000000"/>
                <w:sz w:val="20"/>
                <w:szCs w:val="20"/>
              </w:rPr>
              <w:t>21 (2020).</w:t>
            </w:r>
            <w:r>
              <w:rPr>
                <w:rFonts w:ascii="Times New Roman" w:eastAsia="Times New Roman" w:hAnsi="Times New Roman" w:cs="Times New Roman"/>
                <w:color w:val="000000"/>
                <w:sz w:val="20"/>
                <w:szCs w:val="20"/>
              </w:rPr>
              <w:fldChar w:fldCharType="end"/>
            </w:r>
          </w:p>
        </w:tc>
      </w:tr>
      <w:tr w:rsidR="00B966D1" w:rsidRPr="00B966D1" w14:paraId="09021EDD" w14:textId="77777777" w:rsidTr="00B966D1">
        <w:trPr>
          <w:trHeight w:val="280"/>
        </w:trPr>
        <w:tc>
          <w:tcPr>
            <w:tcW w:w="8635" w:type="dxa"/>
            <w:shd w:val="clear" w:color="auto" w:fill="auto"/>
            <w:noWrap/>
            <w:hideMark/>
          </w:tcPr>
          <w:p w14:paraId="4A8FC840" w14:textId="1556391E" w:rsidR="00B966D1" w:rsidRPr="00B966D1" w:rsidRDefault="00581C8E"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sidR="00B966D1" w:rsidRPr="00B966D1">
              <w:rPr>
                <w:rFonts w:ascii="Times New Roman" w:eastAsia="Times New Roman" w:hAnsi="Times New Roman" w:cs="Times New Roman"/>
                <w:color w:val="000000"/>
                <w:sz w:val="20"/>
                <w:szCs w:val="20"/>
              </w:rPr>
              <w:t xml:space="preserve">. "'Progressive Civilizations and Deep-Rooted Traditions': Land Laws, Development, and British Rule in Palestine in the 1920s." In Gregory Blue, Martin Bunton and Ralph C. </w:t>
            </w:r>
            <w:proofErr w:type="spellStart"/>
            <w:r w:rsidR="00B966D1" w:rsidRPr="00B966D1">
              <w:rPr>
                <w:rFonts w:ascii="Times New Roman" w:eastAsia="Times New Roman" w:hAnsi="Times New Roman" w:cs="Times New Roman"/>
                <w:color w:val="000000"/>
                <w:sz w:val="20"/>
                <w:szCs w:val="20"/>
              </w:rPr>
              <w:t>Croizier</w:t>
            </w:r>
            <w:proofErr w:type="spellEnd"/>
            <w:r w:rsidR="00B966D1" w:rsidRPr="00B966D1">
              <w:rPr>
                <w:rFonts w:ascii="Times New Roman" w:eastAsia="Times New Roman" w:hAnsi="Times New Roman" w:cs="Times New Roman"/>
                <w:color w:val="000000"/>
                <w:sz w:val="20"/>
                <w:szCs w:val="20"/>
              </w:rPr>
              <w:t xml:space="preserve"> eds.</w:t>
            </w:r>
            <w:r w:rsidR="00B966D1" w:rsidRPr="00B966D1">
              <w:rPr>
                <w:rFonts w:ascii="Times New Roman" w:eastAsia="Times New Roman" w:hAnsi="Times New Roman" w:cs="Times New Roman"/>
                <w:i/>
                <w:iCs/>
                <w:color w:val="000000"/>
                <w:sz w:val="20"/>
                <w:szCs w:val="20"/>
              </w:rPr>
              <w:t xml:space="preserve"> Colonialism and the Modern World: Selected Studies</w:t>
            </w:r>
            <w:r w:rsidR="00B966D1" w:rsidRPr="00B966D1">
              <w:rPr>
                <w:rFonts w:ascii="Times New Roman" w:eastAsia="Times New Roman" w:hAnsi="Times New Roman" w:cs="Times New Roman"/>
                <w:color w:val="000000"/>
                <w:sz w:val="20"/>
                <w:szCs w:val="20"/>
              </w:rPr>
              <w:t>. London: Routledge (2015): 145-163.</w:t>
            </w:r>
          </w:p>
        </w:tc>
      </w:tr>
      <w:tr w:rsidR="00B966D1" w:rsidRPr="00B966D1" w14:paraId="4B571483" w14:textId="77777777" w:rsidTr="00B966D1">
        <w:trPr>
          <w:trHeight w:val="280"/>
        </w:trPr>
        <w:tc>
          <w:tcPr>
            <w:tcW w:w="8635" w:type="dxa"/>
            <w:shd w:val="clear" w:color="auto" w:fill="auto"/>
            <w:noWrap/>
            <w:hideMark/>
          </w:tcPr>
          <w:p w14:paraId="3166AF1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sidRPr="00B966D1">
              <w:rPr>
                <w:rFonts w:ascii="Times New Roman" w:eastAsia="Times New Roman" w:hAnsi="Times New Roman" w:cs="Times New Roman"/>
                <w:color w:val="000000"/>
                <w:sz w:val="20"/>
                <w:szCs w:val="20"/>
              </w:rPr>
              <w:t xml:space="preserve">ed. </w:t>
            </w:r>
            <w:r w:rsidRPr="00B966D1">
              <w:rPr>
                <w:rFonts w:ascii="Times New Roman" w:eastAsia="Times New Roman" w:hAnsi="Times New Roman" w:cs="Times New Roman"/>
                <w:i/>
                <w:iCs/>
                <w:color w:val="000000"/>
                <w:sz w:val="20"/>
                <w:szCs w:val="20"/>
              </w:rPr>
              <w:t>Land Legislation in Mandate Palestine</w:t>
            </w:r>
            <w:r w:rsidRPr="00B966D1">
              <w:rPr>
                <w:rFonts w:ascii="Times New Roman" w:eastAsia="Times New Roman" w:hAnsi="Times New Roman" w:cs="Times New Roman"/>
                <w:color w:val="000000"/>
                <w:sz w:val="20"/>
                <w:szCs w:val="20"/>
              </w:rPr>
              <w:t>. Cambridge: Cambridge Archive Editions (2009).</w:t>
            </w:r>
          </w:p>
        </w:tc>
      </w:tr>
      <w:tr w:rsidR="00B966D1" w:rsidRPr="00B966D1" w14:paraId="27E3D2E4" w14:textId="77777777" w:rsidTr="00B966D1">
        <w:trPr>
          <w:trHeight w:val="280"/>
        </w:trPr>
        <w:tc>
          <w:tcPr>
            <w:tcW w:w="8635" w:type="dxa"/>
            <w:shd w:val="clear" w:color="auto" w:fill="auto"/>
            <w:noWrap/>
            <w:hideMark/>
          </w:tcPr>
          <w:p w14:paraId="66BAD0A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Colonial Land Policies in Palestine, 1917-1936</w:t>
            </w:r>
            <w:r w:rsidRPr="00B966D1">
              <w:rPr>
                <w:rFonts w:ascii="Times New Roman" w:eastAsia="Times New Roman" w:hAnsi="Times New Roman" w:cs="Times New Roman"/>
                <w:color w:val="000000"/>
                <w:sz w:val="20"/>
                <w:szCs w:val="20"/>
              </w:rPr>
              <w:t>. Oxford: Oxford University Press (2007).</w:t>
            </w:r>
          </w:p>
        </w:tc>
      </w:tr>
      <w:tr w:rsidR="00B966D1" w:rsidRPr="00B966D1" w14:paraId="239AF763" w14:textId="77777777" w:rsidTr="00B966D1">
        <w:trPr>
          <w:trHeight w:val="280"/>
        </w:trPr>
        <w:tc>
          <w:tcPr>
            <w:tcW w:w="8635" w:type="dxa"/>
            <w:shd w:val="clear" w:color="auto" w:fill="auto"/>
            <w:noWrap/>
            <w:hideMark/>
          </w:tcPr>
          <w:p w14:paraId="6A1E331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"Demarcating the British Colonial State: Land Settlement in the Palestine </w:t>
            </w:r>
            <w:proofErr w:type="spellStart"/>
            <w:r w:rsidRPr="00B966D1">
              <w:rPr>
                <w:rFonts w:ascii="Times New Roman" w:eastAsia="Times New Roman" w:hAnsi="Times New Roman" w:cs="Times New Roman"/>
                <w:color w:val="000000"/>
                <w:sz w:val="20"/>
                <w:szCs w:val="20"/>
              </w:rPr>
              <w:t>Jiftlik</w:t>
            </w:r>
            <w:proofErr w:type="spellEnd"/>
            <w:r w:rsidRPr="00B966D1">
              <w:rPr>
                <w:rFonts w:ascii="Times New Roman" w:eastAsia="Times New Roman" w:hAnsi="Times New Roman" w:cs="Times New Roman"/>
                <w:color w:val="000000"/>
                <w:sz w:val="20"/>
                <w:szCs w:val="20"/>
              </w:rPr>
              <w:t xml:space="preserve"> Villages of </w:t>
            </w:r>
            <w:proofErr w:type="spellStart"/>
            <w:r w:rsidRPr="00B966D1">
              <w:rPr>
                <w:rFonts w:ascii="Times New Roman" w:eastAsia="Times New Roman" w:hAnsi="Times New Roman" w:cs="Times New Roman"/>
                <w:color w:val="000000"/>
                <w:sz w:val="20"/>
                <w:szCs w:val="20"/>
              </w:rPr>
              <w:t>Sajad</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Qazaza</w:t>
            </w:r>
            <w:proofErr w:type="spellEnd"/>
            <w:r w:rsidRPr="00B966D1">
              <w:rPr>
                <w:rFonts w:ascii="Times New Roman" w:eastAsia="Times New Roman" w:hAnsi="Times New Roman" w:cs="Times New Roman"/>
                <w:color w:val="000000"/>
                <w:sz w:val="20"/>
                <w:szCs w:val="20"/>
              </w:rPr>
              <w:t xml:space="preserve">." In Roger Owen ed. </w:t>
            </w:r>
            <w:r w:rsidRPr="00B966D1">
              <w:rPr>
                <w:rFonts w:ascii="Times New Roman" w:eastAsia="Times New Roman" w:hAnsi="Times New Roman" w:cs="Times New Roman"/>
                <w:i/>
                <w:iCs/>
                <w:color w:val="000000"/>
                <w:sz w:val="20"/>
                <w:szCs w:val="20"/>
              </w:rPr>
              <w:t>New Perspectives on Property and Land in the Middle East</w:t>
            </w:r>
            <w:r w:rsidRPr="00B966D1">
              <w:rPr>
                <w:rFonts w:ascii="Times New Roman" w:eastAsia="Times New Roman" w:hAnsi="Times New Roman" w:cs="Times New Roman"/>
                <w:color w:val="000000"/>
                <w:sz w:val="20"/>
                <w:szCs w:val="20"/>
              </w:rPr>
              <w:t>. Cambridge, MA: Harvard University Press (2000): 121-158.</w:t>
            </w:r>
          </w:p>
        </w:tc>
      </w:tr>
      <w:tr w:rsidR="00B966D1" w:rsidRPr="00B966D1" w14:paraId="33781253" w14:textId="77777777" w:rsidTr="00B966D1">
        <w:trPr>
          <w:trHeight w:val="280"/>
        </w:trPr>
        <w:tc>
          <w:tcPr>
            <w:tcW w:w="8635" w:type="dxa"/>
            <w:shd w:val="clear" w:color="auto" w:fill="auto"/>
            <w:noWrap/>
            <w:hideMark/>
          </w:tcPr>
          <w:p w14:paraId="0B11586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"Inventing the Status Quo: Ottoman Land-Law During the Palestine Mandate, 1917-1936."</w:t>
            </w:r>
            <w:r w:rsidRPr="00B966D1">
              <w:rPr>
                <w:rFonts w:ascii="Times New Roman" w:eastAsia="Times New Roman" w:hAnsi="Times New Roman" w:cs="Times New Roman"/>
                <w:i/>
                <w:iCs/>
                <w:color w:val="000000"/>
                <w:sz w:val="20"/>
                <w:szCs w:val="20"/>
              </w:rPr>
              <w:t xml:space="preserve"> The International History Review</w:t>
            </w:r>
            <w:r w:rsidRPr="00B966D1">
              <w:rPr>
                <w:rFonts w:ascii="Times New Roman" w:eastAsia="Times New Roman" w:hAnsi="Times New Roman" w:cs="Times New Roman"/>
                <w:color w:val="000000"/>
                <w:sz w:val="20"/>
                <w:szCs w:val="20"/>
              </w:rPr>
              <w:t xml:space="preserve"> 21(1) (1999): 28-56.</w:t>
            </w:r>
          </w:p>
        </w:tc>
      </w:tr>
      <w:tr w:rsidR="00B966D1" w:rsidRPr="00B966D1" w14:paraId="2D6A2FBF" w14:textId="77777777" w:rsidTr="00B966D1">
        <w:trPr>
          <w:trHeight w:val="280"/>
        </w:trPr>
        <w:tc>
          <w:tcPr>
            <w:tcW w:w="8635" w:type="dxa"/>
            <w:shd w:val="clear" w:color="auto" w:fill="auto"/>
            <w:noWrap/>
            <w:hideMark/>
          </w:tcPr>
          <w:p w14:paraId="2063BD8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The Role of Private Property in the British Administration of Palestine, 1917-1936</w:t>
            </w:r>
            <w:r w:rsidRPr="00B966D1">
              <w:rPr>
                <w:rFonts w:ascii="Times New Roman" w:eastAsia="Times New Roman" w:hAnsi="Times New Roman" w:cs="Times New Roman"/>
                <w:color w:val="000000"/>
                <w:sz w:val="20"/>
                <w:szCs w:val="20"/>
              </w:rPr>
              <w:t xml:space="preserve"> (1997) (unpublished Ph.D. dissertation, Oxford University).</w:t>
            </w:r>
          </w:p>
        </w:tc>
      </w:tr>
      <w:tr w:rsidR="00B966D1" w:rsidRPr="00B966D1" w14:paraId="4663305E" w14:textId="77777777" w:rsidTr="00B966D1">
        <w:trPr>
          <w:trHeight w:val="280"/>
        </w:trPr>
        <w:tc>
          <w:tcPr>
            <w:tcW w:w="8635" w:type="dxa"/>
            <w:shd w:val="clear" w:color="auto" w:fill="auto"/>
            <w:noWrap/>
            <w:hideMark/>
          </w:tcPr>
          <w:p w14:paraId="5DB66E1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AAAD2B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Cheshin</w:t>
            </w:r>
            <w:proofErr w:type="spellEnd"/>
            <w:r w:rsidRPr="00B966D1">
              <w:rPr>
                <w:rFonts w:ascii="Times New Roman" w:eastAsia="Times New Roman" w:hAnsi="Times New Roman" w:cs="Times New Roman"/>
                <w:color w:val="000000"/>
                <w:sz w:val="20"/>
                <w:szCs w:val="20"/>
              </w:rPr>
              <w:t xml:space="preserve">, Amir, Bill </w:t>
            </w:r>
            <w:proofErr w:type="spellStart"/>
            <w:r w:rsidRPr="00B966D1">
              <w:rPr>
                <w:rFonts w:ascii="Times New Roman" w:eastAsia="Times New Roman" w:hAnsi="Times New Roman" w:cs="Times New Roman"/>
                <w:color w:val="000000"/>
                <w:sz w:val="20"/>
                <w:szCs w:val="20"/>
              </w:rPr>
              <w:t>Hutman</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Avi</w:t>
            </w:r>
            <w:proofErr w:type="spellEnd"/>
            <w:r w:rsidRPr="00B966D1">
              <w:rPr>
                <w:rFonts w:ascii="Times New Roman" w:eastAsia="Times New Roman" w:hAnsi="Times New Roman" w:cs="Times New Roman"/>
                <w:color w:val="000000"/>
                <w:sz w:val="20"/>
                <w:szCs w:val="20"/>
              </w:rPr>
              <w:t xml:space="preserve"> Melamed. </w:t>
            </w:r>
            <w:r w:rsidRPr="00B966D1">
              <w:rPr>
                <w:rFonts w:ascii="Times New Roman" w:eastAsia="Times New Roman" w:hAnsi="Times New Roman" w:cs="Times New Roman"/>
                <w:i/>
                <w:iCs/>
                <w:color w:val="000000"/>
                <w:sz w:val="20"/>
                <w:szCs w:val="20"/>
              </w:rPr>
              <w:t>Separate and Unequal: The Inside Story of Israeli Rule in East Jerusalem</w:t>
            </w:r>
            <w:r w:rsidRPr="00B966D1">
              <w:rPr>
                <w:rFonts w:ascii="Times New Roman" w:eastAsia="Times New Roman" w:hAnsi="Times New Roman" w:cs="Times New Roman"/>
                <w:color w:val="000000"/>
                <w:sz w:val="20"/>
                <w:szCs w:val="20"/>
              </w:rPr>
              <w:t>. Cambridge, MA: Harvard University Press (1999).</w:t>
            </w:r>
          </w:p>
        </w:tc>
      </w:tr>
      <w:tr w:rsidR="00B966D1" w:rsidRPr="00B966D1" w14:paraId="072D4E51" w14:textId="77777777" w:rsidTr="00B966D1">
        <w:trPr>
          <w:trHeight w:val="280"/>
        </w:trPr>
        <w:tc>
          <w:tcPr>
            <w:tcW w:w="8635" w:type="dxa"/>
            <w:shd w:val="clear" w:color="auto" w:fill="auto"/>
            <w:noWrap/>
            <w:hideMark/>
          </w:tcPr>
          <w:p w14:paraId="6643573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075EDB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De Vries, David. "'The Bastard Is Rendered Kosher': Diamonds, War, and the Legitimization of Private Capital in Mandate Palestine." In Meir Chazan and Uri Cohen eds. </w:t>
            </w:r>
            <w:r w:rsidRPr="00B966D1">
              <w:rPr>
                <w:rFonts w:ascii="Times New Roman" w:eastAsia="Times New Roman" w:hAnsi="Times New Roman" w:cs="Times New Roman"/>
                <w:i/>
                <w:iCs/>
                <w:color w:val="000000"/>
                <w:sz w:val="20"/>
                <w:szCs w:val="20"/>
              </w:rPr>
              <w:t>Culture, Memory, and History: Essays in Honor of Anita Shapira - Volume 2</w:t>
            </w:r>
            <w:r w:rsidRPr="00B966D1">
              <w:rPr>
                <w:rFonts w:ascii="Times New Roman" w:eastAsia="Times New Roman" w:hAnsi="Times New Roman" w:cs="Times New Roman"/>
                <w:color w:val="000000"/>
                <w:sz w:val="20"/>
                <w:szCs w:val="20"/>
              </w:rPr>
              <w:t xml:space="preserve">. Tel Aviv: Tel Aviv University and the </w:t>
            </w:r>
            <w:proofErr w:type="spellStart"/>
            <w:r w:rsidRPr="00B966D1">
              <w:rPr>
                <w:rFonts w:ascii="Times New Roman" w:eastAsia="Times New Roman" w:hAnsi="Times New Roman" w:cs="Times New Roman"/>
                <w:color w:val="000000"/>
                <w:sz w:val="20"/>
                <w:szCs w:val="20"/>
              </w:rPr>
              <w:t>Zalman</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Shazar</w:t>
            </w:r>
            <w:proofErr w:type="spellEnd"/>
            <w:r w:rsidRPr="00B966D1">
              <w:rPr>
                <w:rFonts w:ascii="Times New Roman" w:eastAsia="Times New Roman" w:hAnsi="Times New Roman" w:cs="Times New Roman"/>
                <w:color w:val="000000"/>
                <w:sz w:val="20"/>
                <w:szCs w:val="20"/>
              </w:rPr>
              <w:t xml:space="preserve"> Center for Jewish History (2012): 585-608 (Hebrew).</w:t>
            </w:r>
          </w:p>
        </w:tc>
      </w:tr>
      <w:tr w:rsidR="00B966D1" w:rsidRPr="00B966D1" w14:paraId="68730A52" w14:textId="77777777" w:rsidTr="00B966D1">
        <w:trPr>
          <w:trHeight w:val="280"/>
        </w:trPr>
        <w:tc>
          <w:tcPr>
            <w:tcW w:w="8635" w:type="dxa"/>
            <w:shd w:val="clear" w:color="auto" w:fill="auto"/>
            <w:noWrap/>
            <w:hideMark/>
          </w:tcPr>
          <w:p w14:paraId="70221BD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792091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Eisenman, Robert H. "The Young Turk Legislation, 1913-17 and Its Application in Palestine/Israel." In David Kushner ed.</w:t>
            </w:r>
            <w:r w:rsidRPr="00B966D1">
              <w:rPr>
                <w:rFonts w:ascii="Times New Roman" w:eastAsia="Times New Roman" w:hAnsi="Times New Roman" w:cs="Times New Roman"/>
                <w:i/>
                <w:iCs/>
                <w:color w:val="000000"/>
                <w:sz w:val="20"/>
                <w:szCs w:val="20"/>
              </w:rPr>
              <w:t xml:space="preserve"> Palestine in the Late Ottoman Period: Political, Social and Economic Transformation</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(1986): 59-73.</w:t>
            </w:r>
          </w:p>
        </w:tc>
      </w:tr>
      <w:tr w:rsidR="00B966D1" w:rsidRPr="00B966D1" w14:paraId="19F8EBF1" w14:textId="77777777" w:rsidTr="00B966D1">
        <w:trPr>
          <w:trHeight w:val="280"/>
        </w:trPr>
        <w:tc>
          <w:tcPr>
            <w:tcW w:w="8635" w:type="dxa"/>
            <w:shd w:val="clear" w:color="auto" w:fill="auto"/>
            <w:noWrap/>
            <w:hideMark/>
          </w:tcPr>
          <w:p w14:paraId="3158233B"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 xml:space="preserve">Islamic Law in Palestine and Israel: A History of the Survival of </w:t>
            </w:r>
            <w:proofErr w:type="spellStart"/>
            <w:r w:rsidRPr="00B966D1">
              <w:rPr>
                <w:rFonts w:ascii="Times New Roman" w:eastAsia="Times New Roman" w:hAnsi="Times New Roman" w:cs="Times New Roman"/>
                <w:i/>
                <w:iCs/>
                <w:color w:val="000000"/>
                <w:sz w:val="20"/>
                <w:szCs w:val="20"/>
              </w:rPr>
              <w:t>Tanzimat</w:t>
            </w:r>
            <w:proofErr w:type="spellEnd"/>
            <w:r w:rsidRPr="00B966D1">
              <w:rPr>
                <w:rFonts w:ascii="Times New Roman" w:eastAsia="Times New Roman" w:hAnsi="Times New Roman" w:cs="Times New Roman"/>
                <w:i/>
                <w:iCs/>
                <w:color w:val="000000"/>
                <w:sz w:val="20"/>
                <w:szCs w:val="20"/>
              </w:rPr>
              <w:t xml:space="preserve"> and Sharia in the British Mandate and the Jewish State</w:t>
            </w:r>
            <w:r w:rsidRPr="00B966D1">
              <w:rPr>
                <w:rFonts w:ascii="Times New Roman" w:eastAsia="Times New Roman" w:hAnsi="Times New Roman" w:cs="Times New Roman"/>
                <w:color w:val="000000"/>
                <w:sz w:val="20"/>
                <w:szCs w:val="20"/>
              </w:rPr>
              <w:t>. Leiden: Brill (1978).</w:t>
            </w:r>
          </w:p>
          <w:p w14:paraId="130A3B8A" w14:textId="3E106DCD" w:rsidR="00F8063E" w:rsidRDefault="00F8063E"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!R26C2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236D046A" w14:textId="77777777" w:rsidR="00F8063E" w:rsidRPr="001A1E26" w:rsidRDefault="00F8063E" w:rsidP="001A1E26">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Eldin</w:t>
            </w:r>
            <w:proofErr w:type="spellEnd"/>
            <w:r w:rsidRPr="001A1E26">
              <w:rPr>
                <w:rFonts w:ascii="Times New Roman" w:eastAsia="Times New Roman" w:hAnsi="Times New Roman" w:cs="Times New Roman"/>
                <w:color w:val="000000"/>
                <w:sz w:val="20"/>
                <w:szCs w:val="20"/>
              </w:rPr>
              <w:t xml:space="preserve">, Munir F. </w:t>
            </w:r>
            <w:r w:rsidRPr="001A1E26">
              <w:rPr>
                <w:rFonts w:ascii="Times New Roman" w:eastAsia="Times New Roman" w:hAnsi="Times New Roman" w:cs="Times New Roman"/>
                <w:i/>
                <w:iCs/>
                <w:color w:val="000000"/>
                <w:sz w:val="20"/>
                <w:szCs w:val="20"/>
              </w:rPr>
              <w:t>Communities of Owners: Land Law, Governance, and Politics in Palestine, 1858-1948</w:t>
            </w:r>
            <w:r w:rsidRPr="001A1E26">
              <w:rPr>
                <w:rFonts w:ascii="Times New Roman" w:eastAsia="Times New Roman" w:hAnsi="Times New Roman" w:cs="Times New Roman"/>
                <w:color w:val="000000"/>
                <w:sz w:val="20"/>
                <w:szCs w:val="20"/>
              </w:rPr>
              <w:t xml:space="preserve"> (2008) (unpublished Ph.D. dissertation, New York University).</w:t>
            </w:r>
          </w:p>
          <w:p w14:paraId="205FE5A0" w14:textId="446CB344" w:rsidR="00F8063E" w:rsidRPr="00B966D1" w:rsidRDefault="00F8063E">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41EFA8C7" w14:textId="77777777" w:rsidTr="00B966D1">
        <w:trPr>
          <w:trHeight w:val="280"/>
        </w:trPr>
        <w:tc>
          <w:tcPr>
            <w:tcW w:w="8635" w:type="dxa"/>
            <w:shd w:val="clear" w:color="auto" w:fill="auto"/>
            <w:noWrap/>
            <w:hideMark/>
          </w:tcPr>
          <w:p w14:paraId="7D80349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A6EA65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El-</w:t>
            </w:r>
            <w:proofErr w:type="spellStart"/>
            <w:r w:rsidRPr="00B966D1">
              <w:rPr>
                <w:rFonts w:ascii="Times New Roman" w:eastAsia="Times New Roman" w:hAnsi="Times New Roman" w:cs="Times New Roman"/>
                <w:color w:val="000000"/>
                <w:sz w:val="20"/>
                <w:szCs w:val="20"/>
              </w:rPr>
              <w:t>Eini</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Roza</w:t>
            </w:r>
            <w:proofErr w:type="spellEnd"/>
            <w:r w:rsidRPr="00B966D1">
              <w:rPr>
                <w:rFonts w:ascii="Times New Roman" w:eastAsia="Times New Roman" w:hAnsi="Times New Roman" w:cs="Times New Roman"/>
                <w:color w:val="000000"/>
                <w:sz w:val="20"/>
                <w:szCs w:val="20"/>
              </w:rPr>
              <w:t xml:space="preserve"> I. M. "Rural Indebtedness and Agricultural Credit Supplies in Palestine in the 1930s." </w:t>
            </w:r>
            <w:r w:rsidRPr="00B966D1">
              <w:rPr>
                <w:rFonts w:ascii="Times New Roman" w:eastAsia="Times New Roman" w:hAnsi="Times New Roman" w:cs="Times New Roman"/>
                <w:i/>
                <w:iCs/>
                <w:color w:val="000000"/>
                <w:sz w:val="20"/>
                <w:szCs w:val="20"/>
              </w:rPr>
              <w:t>Middle Eastern Studies</w:t>
            </w:r>
            <w:r w:rsidRPr="00B966D1">
              <w:rPr>
                <w:rFonts w:ascii="Times New Roman" w:eastAsia="Times New Roman" w:hAnsi="Times New Roman" w:cs="Times New Roman"/>
                <w:color w:val="000000"/>
                <w:sz w:val="20"/>
                <w:szCs w:val="20"/>
              </w:rPr>
              <w:t xml:space="preserve"> 33 (1997): 313-337.</w:t>
            </w:r>
          </w:p>
        </w:tc>
      </w:tr>
      <w:tr w:rsidR="00B966D1" w:rsidRPr="00B966D1" w14:paraId="5FB9D0FB" w14:textId="77777777" w:rsidTr="00B966D1">
        <w:trPr>
          <w:trHeight w:val="280"/>
        </w:trPr>
        <w:tc>
          <w:tcPr>
            <w:tcW w:w="8635" w:type="dxa"/>
            <w:shd w:val="clear" w:color="auto" w:fill="auto"/>
            <w:noWrap/>
            <w:hideMark/>
          </w:tcPr>
          <w:p w14:paraId="222A9FF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846A2F5" w14:textId="61A32EE1"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Essaid</w:t>
            </w:r>
            <w:proofErr w:type="spellEnd"/>
            <w:r w:rsidRPr="00B966D1">
              <w:rPr>
                <w:rFonts w:ascii="Times New Roman" w:eastAsia="Times New Roman" w:hAnsi="Times New Roman" w:cs="Times New Roman"/>
                <w:color w:val="000000"/>
                <w:sz w:val="20"/>
                <w:szCs w:val="20"/>
              </w:rPr>
              <w:t xml:space="preserve">, Aida. </w:t>
            </w:r>
            <w:r w:rsidRPr="00B966D1">
              <w:rPr>
                <w:rFonts w:ascii="Times New Roman" w:eastAsia="Times New Roman" w:hAnsi="Times New Roman" w:cs="Times New Roman"/>
                <w:i/>
                <w:iCs/>
                <w:color w:val="000000"/>
                <w:sz w:val="20"/>
                <w:szCs w:val="20"/>
              </w:rPr>
              <w:t>Zionism and Land Tenure in Mandate Palestine</w:t>
            </w:r>
            <w:r w:rsidRPr="00B966D1">
              <w:rPr>
                <w:rFonts w:ascii="Times New Roman" w:eastAsia="Times New Roman" w:hAnsi="Times New Roman" w:cs="Times New Roman"/>
                <w:color w:val="000000"/>
                <w:sz w:val="20"/>
                <w:szCs w:val="20"/>
              </w:rPr>
              <w:t>. London: Routledge (2014).</w:t>
            </w:r>
          </w:p>
          <w:p w14:paraId="577D327C" w14:textId="2B0A1954" w:rsidR="00403A79" w:rsidRDefault="00403A79"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 xml:space="preserve">/topics.xlsx" "master!R4C2" \a \f 5 \h  \* MERGEFORMAT </w:instrText>
            </w:r>
            <w:r>
              <w:rPr>
                <w:rFonts w:ascii="Times New Roman" w:eastAsia="Times New Roman" w:hAnsi="Times New Roman" w:cs="Times New Roman"/>
                <w:color w:val="000000"/>
                <w:sz w:val="20"/>
                <w:szCs w:val="20"/>
              </w:rPr>
              <w:fldChar w:fldCharType="separate"/>
            </w:r>
          </w:p>
          <w:p w14:paraId="73CEF179" w14:textId="5CD2B98E" w:rsidR="00390D55" w:rsidRDefault="00403A79">
            <w:pPr>
              <w:spacing w:after="0" w:line="240" w:lineRule="auto"/>
              <w:ind w:left="227" w:hanging="227"/>
              <w:jc w:val="both"/>
            </w:pPr>
            <w:r w:rsidRPr="001A1E26">
              <w:rPr>
                <w:rFonts w:ascii="Times New Roman" w:eastAsia="Times New Roman" w:hAnsi="Times New Roman" w:cs="Times New Roman"/>
                <w:color w:val="000000"/>
                <w:sz w:val="20"/>
                <w:szCs w:val="20"/>
              </w:rPr>
              <w:t xml:space="preserve">Falah, Ghazi. "Israel and the Palestinian Territory." </w:t>
            </w:r>
            <w:r w:rsidRPr="001A1E26">
              <w:rPr>
                <w:rFonts w:ascii="Times New Roman" w:eastAsia="Times New Roman" w:hAnsi="Times New Roman" w:cs="Times New Roman"/>
                <w:i/>
                <w:iCs/>
                <w:color w:val="000000"/>
                <w:sz w:val="20"/>
                <w:szCs w:val="20"/>
              </w:rPr>
              <w:t>Journal of Palestine Studies</w:t>
            </w:r>
            <w:r w:rsidRPr="001A1E26">
              <w:rPr>
                <w:rFonts w:ascii="Times New Roman" w:eastAsia="Times New Roman" w:hAnsi="Times New Roman" w:cs="Times New Roman"/>
                <w:color w:val="000000"/>
                <w:sz w:val="20"/>
                <w:szCs w:val="20"/>
              </w:rPr>
              <w:t xml:space="preserve"> 42 (2000): 62-89 (Arabic).</w:t>
            </w:r>
            <w:r>
              <w:rPr>
                <w:rFonts w:ascii="Times New Roman" w:eastAsia="Times New Roman" w:hAnsi="Times New Roman" w:cs="Times New Roman"/>
                <w:color w:val="000000"/>
                <w:sz w:val="20"/>
                <w:szCs w:val="20"/>
              </w:rPr>
              <w:fldChar w:fldCharType="end"/>
            </w:r>
            <w:r w:rsidR="00390D55">
              <w:rPr>
                <w:rFonts w:ascii="Times New Roman" w:eastAsia="Times New Roman" w:hAnsi="Times New Roman" w:cs="Times New Roman"/>
                <w:color w:val="000000"/>
                <w:sz w:val="20"/>
                <w:szCs w:val="20"/>
              </w:rPr>
              <w:fldChar w:fldCharType="begin"/>
            </w:r>
            <w:r w:rsidR="00390D55">
              <w:rPr>
                <w:rFonts w:ascii="Times New Roman" w:eastAsia="Times New Roman" w:hAnsi="Times New Roman" w:cs="Times New Roman"/>
                <w:color w:val="000000"/>
                <w:sz w:val="20"/>
                <w:szCs w:val="20"/>
              </w:rPr>
              <w:instrText xml:space="preserve"> LINK </w:instrText>
            </w:r>
            <w:r>
              <w:rPr>
                <w:rFonts w:ascii="Times New Roman" w:eastAsia="Times New Roman" w:hAnsi="Times New Roman" w:cs="Times New Roman"/>
                <w:color w:val="000000"/>
                <w:sz w:val="20"/>
                <w:szCs w:val="20"/>
              </w:rPr>
              <w:instrText>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 xml:space="preserve">/topics.xlsx"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!R27C2 </w:instrText>
            </w:r>
            <w:r w:rsidR="00390D55">
              <w:rPr>
                <w:rFonts w:ascii="Times New Roman" w:eastAsia="Times New Roman" w:hAnsi="Times New Roman" w:cs="Times New Roman"/>
                <w:color w:val="000000"/>
                <w:sz w:val="20"/>
                <w:szCs w:val="20"/>
              </w:rPr>
              <w:instrText xml:space="preserve">\a \f 5 \h  \* MERGEFORMAT </w:instrText>
            </w:r>
            <w:r w:rsidR="00390D55">
              <w:rPr>
                <w:rFonts w:ascii="Times New Roman" w:eastAsia="Times New Roman" w:hAnsi="Times New Roman" w:cs="Times New Roman"/>
                <w:color w:val="000000"/>
                <w:sz w:val="20"/>
                <w:szCs w:val="20"/>
              </w:rPr>
              <w:fldChar w:fldCharType="separate"/>
            </w:r>
          </w:p>
          <w:p w14:paraId="6FFAFB4E" w14:textId="698F797B" w:rsidR="00390D55" w:rsidRDefault="00403A79">
            <w:pPr>
              <w:spacing w:after="0" w:line="240" w:lineRule="auto"/>
              <w:ind w:left="227" w:hanging="227"/>
              <w:jc w:val="both"/>
            </w:pPr>
            <w:r w:rsidRPr="00DB4C53">
              <w:rPr>
                <w:rFonts w:ascii="Times New Roman" w:eastAsia="Times New Roman" w:hAnsi="Times New Roman" w:cs="Times New Roman"/>
                <w:color w:val="000000"/>
                <w:sz w:val="20"/>
                <w:szCs w:val="20"/>
              </w:rPr>
              <w:t xml:space="preserve">––––. </w:t>
            </w:r>
            <w:r w:rsidR="00390D55" w:rsidRPr="001A1E26">
              <w:rPr>
                <w:rFonts w:ascii="Times New Roman" w:eastAsia="Times New Roman" w:hAnsi="Times New Roman" w:cs="Times New Roman"/>
                <w:color w:val="000000"/>
                <w:sz w:val="20"/>
                <w:szCs w:val="20"/>
              </w:rPr>
              <w:t xml:space="preserve"> "How Israel Controls the Bedouin in Israel." </w:t>
            </w:r>
            <w:r w:rsidR="00390D55" w:rsidRPr="001A1E26">
              <w:rPr>
                <w:rFonts w:ascii="Times New Roman" w:eastAsia="Times New Roman" w:hAnsi="Times New Roman" w:cs="Times New Roman"/>
                <w:i/>
                <w:iCs/>
                <w:color w:val="000000"/>
                <w:sz w:val="20"/>
                <w:szCs w:val="20"/>
              </w:rPr>
              <w:t>Journal of Palestine Studies</w:t>
            </w:r>
            <w:r w:rsidR="00390D55" w:rsidRPr="001A1E26">
              <w:rPr>
                <w:rFonts w:ascii="Times New Roman" w:eastAsia="Times New Roman" w:hAnsi="Times New Roman" w:cs="Times New Roman"/>
                <w:color w:val="000000"/>
                <w:sz w:val="20"/>
                <w:szCs w:val="20"/>
              </w:rPr>
              <w:t xml:space="preserve"> 14(2) (1985): 35-51.</w:t>
            </w:r>
            <w:r w:rsidR="00390D55">
              <w:rPr>
                <w:rFonts w:ascii="Times New Roman" w:eastAsia="Times New Roman" w:hAnsi="Times New Roman" w:cs="Times New Roman"/>
                <w:color w:val="000000"/>
                <w:sz w:val="20"/>
                <w:szCs w:val="20"/>
              </w:rPr>
              <w:fldChar w:fldCharType="end"/>
            </w:r>
            <w:r w:rsidR="00390D55">
              <w:rPr>
                <w:rFonts w:ascii="Times New Roman" w:eastAsia="Times New Roman" w:hAnsi="Times New Roman" w:cs="Times New Roman"/>
                <w:color w:val="000000"/>
                <w:sz w:val="20"/>
                <w:szCs w:val="20"/>
              </w:rPr>
              <w:fldChar w:fldCharType="begin"/>
            </w:r>
            <w:r w:rsidR="00390D55">
              <w:rPr>
                <w:rFonts w:ascii="Times New Roman" w:eastAsia="Times New Roman" w:hAnsi="Times New Roman" w:cs="Times New Roman"/>
                <w:color w:val="000000"/>
                <w:sz w:val="20"/>
                <w:szCs w:val="20"/>
              </w:rPr>
              <w:instrText xml:space="preserve"> LINK </w:instrText>
            </w:r>
            <w:r>
              <w:rPr>
                <w:rFonts w:ascii="Times New Roman" w:eastAsia="Times New Roman" w:hAnsi="Times New Roman" w:cs="Times New Roman"/>
                <w:color w:val="000000"/>
                <w:sz w:val="20"/>
                <w:szCs w:val="20"/>
              </w:rPr>
              <w:instrText>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 xml:space="preserve">/topics.xlsx"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!R28C2 </w:instrText>
            </w:r>
            <w:r w:rsidR="00390D55">
              <w:rPr>
                <w:rFonts w:ascii="Times New Roman" w:eastAsia="Times New Roman" w:hAnsi="Times New Roman" w:cs="Times New Roman"/>
                <w:color w:val="000000"/>
                <w:sz w:val="20"/>
                <w:szCs w:val="20"/>
              </w:rPr>
              <w:instrText xml:space="preserve">\a \f 5 \h  \* MERGEFORMAT </w:instrText>
            </w:r>
            <w:r w:rsidR="00390D55">
              <w:rPr>
                <w:rFonts w:ascii="Times New Roman" w:eastAsia="Times New Roman" w:hAnsi="Times New Roman" w:cs="Times New Roman"/>
                <w:color w:val="000000"/>
                <w:sz w:val="20"/>
                <w:szCs w:val="20"/>
              </w:rPr>
              <w:fldChar w:fldCharType="separate"/>
            </w:r>
          </w:p>
          <w:p w14:paraId="4D73E45A" w14:textId="77777777" w:rsidR="00390D55" w:rsidRPr="001A1E26" w:rsidRDefault="00390D55" w:rsidP="001A1E26">
            <w:pPr>
              <w:spacing w:after="0" w:line="240" w:lineRule="auto"/>
              <w:ind w:left="227" w:hanging="227"/>
              <w:jc w:val="both"/>
              <w:rPr>
                <w:rFonts w:ascii="Times New Roman" w:eastAsia="Times New Roman" w:hAnsi="Times New Roman" w:cs="Times New Roman"/>
                <w:color w:val="000000"/>
                <w:sz w:val="20"/>
                <w:szCs w:val="20"/>
              </w:rPr>
            </w:pPr>
            <w:r w:rsidRPr="001A1E26">
              <w:rPr>
                <w:rFonts w:ascii="Times New Roman" w:eastAsia="Times New Roman" w:hAnsi="Times New Roman" w:cs="Times New Roman"/>
                <w:color w:val="000000"/>
                <w:sz w:val="20"/>
                <w:szCs w:val="20"/>
              </w:rPr>
              <w:t xml:space="preserve">––––. "The Spatial Pattern of Bedouin </w:t>
            </w:r>
            <w:proofErr w:type="spellStart"/>
            <w:r w:rsidRPr="001A1E26">
              <w:rPr>
                <w:rFonts w:ascii="Times New Roman" w:eastAsia="Times New Roman" w:hAnsi="Times New Roman" w:cs="Times New Roman"/>
                <w:color w:val="000000"/>
                <w:sz w:val="20"/>
                <w:szCs w:val="20"/>
              </w:rPr>
              <w:t>Sedentarization</w:t>
            </w:r>
            <w:proofErr w:type="spellEnd"/>
            <w:r w:rsidRPr="001A1E26">
              <w:rPr>
                <w:rFonts w:ascii="Times New Roman" w:eastAsia="Times New Roman" w:hAnsi="Times New Roman" w:cs="Times New Roman"/>
                <w:color w:val="000000"/>
                <w:sz w:val="20"/>
                <w:szCs w:val="20"/>
              </w:rPr>
              <w:t xml:space="preserve"> in Israel." </w:t>
            </w:r>
            <w:proofErr w:type="spellStart"/>
            <w:r w:rsidRPr="001A1E26">
              <w:rPr>
                <w:rFonts w:ascii="Times New Roman" w:eastAsia="Times New Roman" w:hAnsi="Times New Roman" w:cs="Times New Roman"/>
                <w:i/>
                <w:iCs/>
                <w:color w:val="000000"/>
                <w:sz w:val="20"/>
                <w:szCs w:val="20"/>
              </w:rPr>
              <w:t>GeoJournal</w:t>
            </w:r>
            <w:proofErr w:type="spellEnd"/>
            <w:r w:rsidRPr="001A1E26">
              <w:rPr>
                <w:rFonts w:ascii="Times New Roman" w:eastAsia="Times New Roman" w:hAnsi="Times New Roman" w:cs="Times New Roman"/>
                <w:i/>
                <w:iCs/>
                <w:color w:val="000000"/>
                <w:sz w:val="20"/>
                <w:szCs w:val="20"/>
              </w:rPr>
              <w:t xml:space="preserve"> </w:t>
            </w:r>
            <w:r w:rsidRPr="001A1E26">
              <w:rPr>
                <w:rFonts w:ascii="Times New Roman" w:eastAsia="Times New Roman" w:hAnsi="Times New Roman" w:cs="Times New Roman"/>
                <w:color w:val="000000"/>
                <w:sz w:val="20"/>
                <w:szCs w:val="20"/>
              </w:rPr>
              <w:t>11</w:t>
            </w:r>
            <w:r w:rsidRPr="001A1E26">
              <w:rPr>
                <w:rFonts w:ascii="Times New Roman" w:eastAsia="Times New Roman" w:hAnsi="Times New Roman" w:cs="Times New Roman"/>
                <w:i/>
                <w:iCs/>
                <w:color w:val="000000"/>
                <w:sz w:val="20"/>
                <w:szCs w:val="20"/>
              </w:rPr>
              <w:t xml:space="preserve"> </w:t>
            </w:r>
            <w:r w:rsidRPr="001A1E26">
              <w:rPr>
                <w:rFonts w:ascii="Times New Roman" w:eastAsia="Times New Roman" w:hAnsi="Times New Roman" w:cs="Times New Roman"/>
                <w:color w:val="000000"/>
                <w:sz w:val="20"/>
                <w:szCs w:val="20"/>
              </w:rPr>
              <w:t>(1985)</w:t>
            </w:r>
            <w:r w:rsidRPr="001A1E26">
              <w:rPr>
                <w:rFonts w:ascii="Times New Roman" w:eastAsia="Times New Roman" w:hAnsi="Times New Roman" w:cs="Times New Roman"/>
                <w:i/>
                <w:iCs/>
                <w:color w:val="000000"/>
                <w:sz w:val="20"/>
                <w:szCs w:val="20"/>
              </w:rPr>
              <w:t xml:space="preserve">: </w:t>
            </w:r>
            <w:r w:rsidRPr="001A1E26">
              <w:rPr>
                <w:rFonts w:ascii="Times New Roman" w:eastAsia="Times New Roman" w:hAnsi="Times New Roman" w:cs="Times New Roman"/>
                <w:color w:val="000000"/>
                <w:sz w:val="20"/>
                <w:szCs w:val="20"/>
              </w:rPr>
              <w:t>361-368.</w:t>
            </w:r>
          </w:p>
          <w:p w14:paraId="584810D0" w14:textId="42ED063E" w:rsidR="00390D55" w:rsidRPr="00B966D1" w:rsidRDefault="00390D55">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58D562CC" w14:textId="77777777" w:rsidTr="00B966D1">
        <w:trPr>
          <w:trHeight w:val="280"/>
        </w:trPr>
        <w:tc>
          <w:tcPr>
            <w:tcW w:w="8635" w:type="dxa"/>
            <w:shd w:val="clear" w:color="auto" w:fill="auto"/>
            <w:noWrap/>
            <w:hideMark/>
          </w:tcPr>
          <w:p w14:paraId="769309B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1E8BE3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Firestone, </w:t>
            </w:r>
            <w:proofErr w:type="spellStart"/>
            <w:r w:rsidRPr="00B966D1">
              <w:rPr>
                <w:rFonts w:ascii="Times New Roman" w:eastAsia="Times New Roman" w:hAnsi="Times New Roman" w:cs="Times New Roman"/>
                <w:color w:val="000000"/>
                <w:sz w:val="20"/>
                <w:szCs w:val="20"/>
              </w:rPr>
              <w:t>Ya'akov</w:t>
            </w:r>
            <w:proofErr w:type="spellEnd"/>
            <w:r w:rsidRPr="00B966D1">
              <w:rPr>
                <w:rFonts w:ascii="Times New Roman" w:eastAsia="Times New Roman" w:hAnsi="Times New Roman" w:cs="Times New Roman"/>
                <w:color w:val="000000"/>
                <w:sz w:val="20"/>
                <w:szCs w:val="20"/>
              </w:rPr>
              <w:t xml:space="preserve">. "The Land-Equalizing </w:t>
            </w:r>
            <w:proofErr w:type="spellStart"/>
            <w:r w:rsidRPr="00B966D1">
              <w:rPr>
                <w:rFonts w:ascii="Times New Roman" w:eastAsia="Times New Roman" w:hAnsi="Times New Roman" w:cs="Times New Roman"/>
                <w:color w:val="000000"/>
                <w:sz w:val="20"/>
                <w:szCs w:val="20"/>
              </w:rPr>
              <w:t>Musha</w:t>
            </w:r>
            <w:proofErr w:type="spellEnd"/>
            <w:r w:rsidRPr="00B966D1">
              <w:rPr>
                <w:rFonts w:ascii="Times New Roman" w:eastAsia="Times New Roman" w:hAnsi="Times New Roman" w:cs="Times New Roman"/>
                <w:color w:val="000000"/>
                <w:sz w:val="20"/>
                <w:szCs w:val="20"/>
              </w:rPr>
              <w:t xml:space="preserve"> Village: A Reassessment." In Gad G. </w:t>
            </w:r>
            <w:proofErr w:type="spellStart"/>
            <w:r w:rsidRPr="00B966D1">
              <w:rPr>
                <w:rFonts w:ascii="Times New Roman" w:eastAsia="Times New Roman" w:hAnsi="Times New Roman" w:cs="Times New Roman"/>
                <w:color w:val="000000"/>
                <w:sz w:val="20"/>
                <w:szCs w:val="20"/>
              </w:rPr>
              <w:t>Gilbar</w:t>
            </w:r>
            <w:proofErr w:type="spellEnd"/>
            <w:r w:rsidRPr="00B966D1">
              <w:rPr>
                <w:rFonts w:ascii="Times New Roman" w:eastAsia="Times New Roman" w:hAnsi="Times New Roman" w:cs="Times New Roman"/>
                <w:color w:val="000000"/>
                <w:sz w:val="20"/>
                <w:szCs w:val="20"/>
              </w:rPr>
              <w:t xml:space="preserve"> ed. </w:t>
            </w:r>
            <w:r w:rsidRPr="00B966D1">
              <w:rPr>
                <w:rFonts w:ascii="Times New Roman" w:eastAsia="Times New Roman" w:hAnsi="Times New Roman" w:cs="Times New Roman"/>
                <w:i/>
                <w:iCs/>
                <w:color w:val="000000"/>
                <w:sz w:val="20"/>
                <w:szCs w:val="20"/>
              </w:rPr>
              <w:t>Ottoman Palestine, 1800-1914: Studies in Economic and Social History</w:t>
            </w:r>
            <w:r w:rsidRPr="00B966D1">
              <w:rPr>
                <w:rFonts w:ascii="Times New Roman" w:eastAsia="Times New Roman" w:hAnsi="Times New Roman" w:cs="Times New Roman"/>
                <w:color w:val="000000"/>
                <w:sz w:val="20"/>
                <w:szCs w:val="20"/>
              </w:rPr>
              <w:t xml:space="preserve">. Leiden: Brill (1990): 91-130. </w:t>
            </w:r>
          </w:p>
        </w:tc>
      </w:tr>
      <w:tr w:rsidR="00B966D1" w:rsidRPr="00B966D1" w14:paraId="21225EE5" w14:textId="77777777" w:rsidTr="00B966D1">
        <w:trPr>
          <w:trHeight w:val="280"/>
        </w:trPr>
        <w:tc>
          <w:tcPr>
            <w:tcW w:w="8635" w:type="dxa"/>
            <w:shd w:val="clear" w:color="auto" w:fill="auto"/>
            <w:noWrap/>
            <w:hideMark/>
          </w:tcPr>
          <w:p w14:paraId="0D3C15C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51BA8A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Fischbach, Michael R. </w:t>
            </w:r>
            <w:r w:rsidRPr="00B966D1">
              <w:rPr>
                <w:rFonts w:ascii="Times New Roman" w:eastAsia="Times New Roman" w:hAnsi="Times New Roman" w:cs="Times New Roman"/>
                <w:i/>
                <w:iCs/>
                <w:color w:val="000000"/>
                <w:sz w:val="20"/>
                <w:szCs w:val="20"/>
              </w:rPr>
              <w:t>Records of Dispossession: Palestinian Refugee Property and the Arab-Israeli Conflict</w:t>
            </w:r>
            <w:r w:rsidRPr="00B966D1">
              <w:rPr>
                <w:rFonts w:ascii="Times New Roman" w:eastAsia="Times New Roman" w:hAnsi="Times New Roman" w:cs="Times New Roman"/>
                <w:color w:val="000000"/>
                <w:sz w:val="20"/>
                <w:szCs w:val="20"/>
              </w:rPr>
              <w:t>. New York: Columbia University Press (2003).</w:t>
            </w:r>
          </w:p>
        </w:tc>
      </w:tr>
      <w:tr w:rsidR="00B966D1" w:rsidRPr="00B966D1" w14:paraId="0FA15683" w14:textId="77777777" w:rsidTr="00B966D1">
        <w:trPr>
          <w:trHeight w:val="280"/>
        </w:trPr>
        <w:tc>
          <w:tcPr>
            <w:tcW w:w="8635" w:type="dxa"/>
            <w:shd w:val="clear" w:color="auto" w:fill="auto"/>
            <w:noWrap/>
            <w:hideMark/>
          </w:tcPr>
          <w:p w14:paraId="3E9F4890"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FAFA03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Fischel</w:t>
            </w:r>
            <w:proofErr w:type="spellEnd"/>
            <w:r w:rsidRPr="00B966D1">
              <w:rPr>
                <w:rFonts w:ascii="Times New Roman" w:eastAsia="Times New Roman" w:hAnsi="Times New Roman" w:cs="Times New Roman"/>
                <w:color w:val="000000"/>
                <w:sz w:val="20"/>
                <w:szCs w:val="20"/>
              </w:rPr>
              <w:t xml:space="preserve">, Roy S. and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"Sultan </w:t>
            </w:r>
            <w:proofErr w:type="spellStart"/>
            <w:r w:rsidRPr="00B966D1">
              <w:rPr>
                <w:rFonts w:ascii="Times New Roman" w:eastAsia="Times New Roman" w:hAnsi="Times New Roman" w:cs="Times New Roman"/>
                <w:color w:val="000000"/>
                <w:sz w:val="20"/>
                <w:szCs w:val="20"/>
              </w:rPr>
              <w:t>Abdülhamid</w:t>
            </w:r>
            <w:proofErr w:type="spellEnd"/>
            <w:r w:rsidRPr="00B966D1">
              <w:rPr>
                <w:rFonts w:ascii="Times New Roman" w:eastAsia="Times New Roman" w:hAnsi="Times New Roman" w:cs="Times New Roman"/>
                <w:color w:val="000000"/>
                <w:sz w:val="20"/>
                <w:szCs w:val="20"/>
              </w:rPr>
              <w:t xml:space="preserve"> II and Palestine: Private Lands and Imperial Policy." </w:t>
            </w:r>
            <w:r w:rsidRPr="00B966D1">
              <w:rPr>
                <w:rFonts w:ascii="Times New Roman" w:eastAsia="Times New Roman" w:hAnsi="Times New Roman" w:cs="Times New Roman"/>
                <w:i/>
                <w:iCs/>
                <w:color w:val="000000"/>
                <w:sz w:val="20"/>
                <w:szCs w:val="20"/>
              </w:rPr>
              <w:t>New Perspectives on Turkey</w:t>
            </w:r>
            <w:r w:rsidRPr="00B966D1">
              <w:rPr>
                <w:rFonts w:ascii="Times New Roman" w:eastAsia="Times New Roman" w:hAnsi="Times New Roman" w:cs="Times New Roman"/>
                <w:color w:val="000000"/>
                <w:sz w:val="20"/>
                <w:szCs w:val="20"/>
              </w:rPr>
              <w:t xml:space="preserve"> 39 (2008): 129-166.</w:t>
            </w:r>
          </w:p>
        </w:tc>
      </w:tr>
      <w:tr w:rsidR="00B966D1" w:rsidRPr="00B966D1" w14:paraId="7CA850FB" w14:textId="77777777" w:rsidTr="00B966D1">
        <w:trPr>
          <w:trHeight w:val="280"/>
        </w:trPr>
        <w:tc>
          <w:tcPr>
            <w:tcW w:w="8635" w:type="dxa"/>
            <w:shd w:val="clear" w:color="auto" w:fill="auto"/>
            <w:noWrap/>
            <w:hideMark/>
          </w:tcPr>
          <w:p w14:paraId="3B80A9D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2009D8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Forman, </w:t>
            </w:r>
            <w:proofErr w:type="spellStart"/>
            <w:r w:rsidRPr="00B966D1">
              <w:rPr>
                <w:rFonts w:ascii="Times New Roman" w:eastAsia="Times New Roman" w:hAnsi="Times New Roman" w:cs="Times New Roman"/>
                <w:color w:val="000000"/>
                <w:sz w:val="20"/>
                <w:szCs w:val="20"/>
              </w:rPr>
              <w:t>Geremy</w:t>
            </w:r>
            <w:proofErr w:type="spellEnd"/>
            <w:r w:rsidRPr="00B966D1">
              <w:rPr>
                <w:rFonts w:ascii="Times New Roman" w:eastAsia="Times New Roman" w:hAnsi="Times New Roman" w:cs="Times New Roman"/>
                <w:color w:val="000000"/>
                <w:sz w:val="20"/>
                <w:szCs w:val="20"/>
              </w:rPr>
              <w:t>. "Israeli Supreme Court Doctrine and the Battle over Land in Galilee: A Vertical Assessment." </w:t>
            </w:r>
            <w:r w:rsidRPr="00B966D1">
              <w:rPr>
                <w:rFonts w:ascii="Times New Roman" w:eastAsia="Times New Roman" w:hAnsi="Times New Roman" w:cs="Times New Roman"/>
                <w:i/>
                <w:iCs/>
                <w:color w:val="000000"/>
                <w:sz w:val="20"/>
                <w:szCs w:val="20"/>
              </w:rPr>
              <w:t>Journal of Palestine Studies</w:t>
            </w:r>
            <w:r w:rsidRPr="00B966D1">
              <w:rPr>
                <w:rFonts w:ascii="Times New Roman" w:eastAsia="Times New Roman" w:hAnsi="Times New Roman" w:cs="Times New Roman"/>
                <w:color w:val="000000"/>
                <w:sz w:val="20"/>
                <w:szCs w:val="20"/>
              </w:rPr>
              <w:t> 40(4) (2011): 24-44.</w:t>
            </w:r>
          </w:p>
        </w:tc>
      </w:tr>
      <w:tr w:rsidR="00B966D1" w:rsidRPr="00B966D1" w14:paraId="5117F6C0" w14:textId="77777777" w:rsidTr="00B966D1">
        <w:trPr>
          <w:trHeight w:val="280"/>
        </w:trPr>
        <w:tc>
          <w:tcPr>
            <w:tcW w:w="8635" w:type="dxa"/>
            <w:shd w:val="clear" w:color="auto" w:fill="auto"/>
            <w:noWrap/>
            <w:hideMark/>
          </w:tcPr>
          <w:p w14:paraId="6037A09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"Liberal Reform in an Illiberal Land Regime: The Land Settlement Ordinance Amendment of 1960." </w:t>
            </w:r>
            <w:r w:rsidRPr="00B966D1">
              <w:rPr>
                <w:rFonts w:ascii="Times New Roman" w:eastAsia="Times New Roman" w:hAnsi="Times New Roman" w:cs="Times New Roman"/>
                <w:i/>
                <w:iCs/>
                <w:color w:val="000000"/>
                <w:sz w:val="20"/>
                <w:szCs w:val="20"/>
              </w:rPr>
              <w:t>Israel Studies</w:t>
            </w:r>
            <w:r w:rsidRPr="00B966D1">
              <w:rPr>
                <w:rFonts w:ascii="Times New Roman" w:eastAsia="Times New Roman" w:hAnsi="Times New Roman" w:cs="Times New Roman"/>
                <w:color w:val="000000"/>
                <w:sz w:val="20"/>
                <w:szCs w:val="20"/>
              </w:rPr>
              <w:t> 15(1) (2010): 47-72.</w:t>
            </w:r>
          </w:p>
        </w:tc>
      </w:tr>
      <w:tr w:rsidR="00B966D1" w:rsidRPr="00B966D1" w14:paraId="0F5863DD" w14:textId="77777777" w:rsidTr="00B966D1">
        <w:trPr>
          <w:trHeight w:val="280"/>
        </w:trPr>
        <w:tc>
          <w:tcPr>
            <w:tcW w:w="8635" w:type="dxa"/>
            <w:shd w:val="clear" w:color="auto" w:fill="auto"/>
            <w:noWrap/>
            <w:hideMark/>
          </w:tcPr>
          <w:p w14:paraId="1F620B4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"A Tale of Two Regions: Diffusion of the Israeli '50 Percent Rule' from the Galilee to the Occupied West Bank." </w:t>
            </w:r>
            <w:r w:rsidRPr="00B966D1">
              <w:rPr>
                <w:rFonts w:ascii="Times New Roman" w:eastAsia="Times New Roman" w:hAnsi="Times New Roman" w:cs="Times New Roman"/>
                <w:i/>
                <w:iCs/>
                <w:color w:val="000000"/>
                <w:sz w:val="20"/>
                <w:szCs w:val="20"/>
              </w:rPr>
              <w:t>Law and Social Inquiry</w:t>
            </w:r>
            <w:r w:rsidRPr="00B966D1">
              <w:rPr>
                <w:rFonts w:ascii="Times New Roman" w:eastAsia="Times New Roman" w:hAnsi="Times New Roman" w:cs="Times New Roman"/>
                <w:color w:val="000000"/>
                <w:sz w:val="20"/>
                <w:szCs w:val="20"/>
              </w:rPr>
              <w:t> 34(3) (2009): 671-711.</w:t>
            </w:r>
          </w:p>
        </w:tc>
      </w:tr>
      <w:tr w:rsidR="00B966D1" w:rsidRPr="00B966D1" w14:paraId="74377CA7" w14:textId="77777777" w:rsidTr="00B966D1">
        <w:trPr>
          <w:trHeight w:val="280"/>
        </w:trPr>
        <w:tc>
          <w:tcPr>
            <w:tcW w:w="8635" w:type="dxa"/>
            <w:shd w:val="clear" w:color="auto" w:fill="auto"/>
            <w:noWrap/>
            <w:hideMark/>
          </w:tcPr>
          <w:p w14:paraId="4CFBD56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"Law and the Historical Geography of the Galilee: Israel's Litigatory Advantages During the Special Operation of Land Settlement."</w:t>
            </w:r>
            <w:r w:rsidRPr="00B966D1">
              <w:rPr>
                <w:rFonts w:ascii="Times New Roman" w:eastAsia="Times New Roman" w:hAnsi="Times New Roman" w:cs="Times New Roman"/>
                <w:i/>
                <w:iCs/>
                <w:color w:val="000000"/>
                <w:sz w:val="20"/>
                <w:szCs w:val="20"/>
              </w:rPr>
              <w:t> Journal of Historical Geography</w:t>
            </w:r>
            <w:r w:rsidRPr="00B966D1">
              <w:rPr>
                <w:rFonts w:ascii="Times New Roman" w:eastAsia="Times New Roman" w:hAnsi="Times New Roman" w:cs="Times New Roman"/>
                <w:color w:val="000000"/>
                <w:sz w:val="20"/>
                <w:szCs w:val="20"/>
              </w:rPr>
              <w:t> 32(4) (2006): 796-817.</w:t>
            </w:r>
          </w:p>
        </w:tc>
      </w:tr>
      <w:tr w:rsidR="00B966D1" w:rsidRPr="00B966D1" w14:paraId="560A71D3" w14:textId="77777777" w:rsidTr="00B966D1">
        <w:trPr>
          <w:trHeight w:val="280"/>
        </w:trPr>
        <w:tc>
          <w:tcPr>
            <w:tcW w:w="8635" w:type="dxa"/>
            <w:shd w:val="clear" w:color="auto" w:fill="auto"/>
            <w:noWrap/>
            <w:hideMark/>
          </w:tcPr>
          <w:p w14:paraId="0FB60C8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"Settlement of Title in the Galilee; Dowson's Colonial Guiding Principles." </w:t>
            </w:r>
            <w:r w:rsidRPr="00B966D1">
              <w:rPr>
                <w:rFonts w:ascii="Times New Roman" w:eastAsia="Times New Roman" w:hAnsi="Times New Roman" w:cs="Times New Roman"/>
                <w:i/>
                <w:iCs/>
                <w:color w:val="000000"/>
                <w:sz w:val="20"/>
                <w:szCs w:val="20"/>
              </w:rPr>
              <w:t xml:space="preserve">Israel Studies </w:t>
            </w:r>
            <w:r w:rsidRPr="00B966D1">
              <w:rPr>
                <w:rFonts w:ascii="Times New Roman" w:eastAsia="Times New Roman" w:hAnsi="Times New Roman" w:cs="Times New Roman"/>
                <w:color w:val="000000"/>
                <w:sz w:val="20"/>
                <w:szCs w:val="20"/>
              </w:rPr>
              <w:t>7(3) (2002): 61-83.</w:t>
            </w:r>
          </w:p>
        </w:tc>
      </w:tr>
      <w:tr w:rsidR="00B966D1" w:rsidRPr="00B966D1" w14:paraId="3C228DCC" w14:textId="77777777" w:rsidTr="00B966D1">
        <w:trPr>
          <w:trHeight w:val="280"/>
        </w:trPr>
        <w:tc>
          <w:tcPr>
            <w:tcW w:w="8635" w:type="dxa"/>
            <w:shd w:val="clear" w:color="auto" w:fill="auto"/>
            <w:noWrap/>
            <w:hideMark/>
          </w:tcPr>
          <w:p w14:paraId="69BD97F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97D048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Forman, </w:t>
            </w:r>
            <w:proofErr w:type="spellStart"/>
            <w:r w:rsidRPr="00B966D1">
              <w:rPr>
                <w:rFonts w:ascii="Times New Roman" w:eastAsia="Times New Roman" w:hAnsi="Times New Roman" w:cs="Times New Roman"/>
                <w:color w:val="000000"/>
                <w:sz w:val="20"/>
                <w:szCs w:val="20"/>
              </w:rPr>
              <w:t>Geremy</w:t>
            </w:r>
            <w:proofErr w:type="spellEnd"/>
            <w:r w:rsidRPr="00B966D1">
              <w:rPr>
                <w:rFonts w:ascii="Times New Roman" w:eastAsia="Times New Roman" w:hAnsi="Times New Roman" w:cs="Times New Roman"/>
                <w:color w:val="000000"/>
                <w:sz w:val="20"/>
                <w:szCs w:val="20"/>
              </w:rPr>
              <w:t xml:space="preserve"> and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"From Arab Land to 'Israel Lands': The Legal Dispossession of the Palestinians Displaced by Israel in the Wake of 1948." </w:t>
            </w:r>
            <w:r w:rsidRPr="00B966D1">
              <w:rPr>
                <w:rFonts w:ascii="Times New Roman" w:eastAsia="Times New Roman" w:hAnsi="Times New Roman" w:cs="Times New Roman"/>
                <w:i/>
                <w:iCs/>
                <w:color w:val="000000"/>
                <w:sz w:val="20"/>
                <w:szCs w:val="20"/>
              </w:rPr>
              <w:t>Environment and Planning D: Society and Space</w:t>
            </w:r>
            <w:r w:rsidRPr="00B966D1">
              <w:rPr>
                <w:rFonts w:ascii="Times New Roman" w:eastAsia="Times New Roman" w:hAnsi="Times New Roman" w:cs="Times New Roman"/>
                <w:color w:val="000000"/>
                <w:sz w:val="20"/>
                <w:szCs w:val="20"/>
              </w:rPr>
              <w:t xml:space="preserve"> 22(6) (2004): 809-830.</w:t>
            </w:r>
          </w:p>
        </w:tc>
      </w:tr>
      <w:tr w:rsidR="00B966D1" w:rsidRPr="00B966D1" w14:paraId="58B3C8B5" w14:textId="77777777" w:rsidTr="00B966D1">
        <w:trPr>
          <w:trHeight w:val="280"/>
        </w:trPr>
        <w:tc>
          <w:tcPr>
            <w:tcW w:w="8635" w:type="dxa"/>
            <w:shd w:val="clear" w:color="auto" w:fill="auto"/>
            <w:noWrap/>
            <w:hideMark/>
          </w:tcPr>
          <w:p w14:paraId="14A6A92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"Colonialism, Colonization and Land Law in Mandate Palestine: The </w:t>
            </w:r>
            <w:proofErr w:type="spellStart"/>
            <w:r w:rsidRPr="00B966D1">
              <w:rPr>
                <w:rFonts w:ascii="Times New Roman" w:eastAsia="Times New Roman" w:hAnsi="Times New Roman" w:cs="Times New Roman"/>
                <w:color w:val="000000"/>
                <w:sz w:val="20"/>
                <w:szCs w:val="20"/>
              </w:rPr>
              <w:t>Zor</w:t>
            </w:r>
            <w:proofErr w:type="spellEnd"/>
            <w:r w:rsidRPr="00B966D1">
              <w:rPr>
                <w:rFonts w:ascii="Times New Roman" w:eastAsia="Times New Roman" w:hAnsi="Times New Roman" w:cs="Times New Roman"/>
                <w:color w:val="000000"/>
                <w:sz w:val="20"/>
                <w:szCs w:val="20"/>
              </w:rPr>
              <w:t xml:space="preserve"> al-Zarqa and </w:t>
            </w:r>
            <w:proofErr w:type="spellStart"/>
            <w:r w:rsidRPr="00B966D1">
              <w:rPr>
                <w:rFonts w:ascii="Times New Roman" w:eastAsia="Times New Roman" w:hAnsi="Times New Roman" w:cs="Times New Roman"/>
                <w:color w:val="000000"/>
                <w:sz w:val="20"/>
                <w:szCs w:val="20"/>
              </w:rPr>
              <w:t>Barrat</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Qisarya</w:t>
            </w:r>
            <w:proofErr w:type="spellEnd"/>
            <w:r w:rsidRPr="00B966D1">
              <w:rPr>
                <w:rFonts w:ascii="Times New Roman" w:eastAsia="Times New Roman" w:hAnsi="Times New Roman" w:cs="Times New Roman"/>
                <w:color w:val="000000"/>
                <w:sz w:val="20"/>
                <w:szCs w:val="20"/>
              </w:rPr>
              <w:t xml:space="preserve"> Land Disputes in Historical Perspective." </w:t>
            </w:r>
            <w:r w:rsidRPr="00B966D1">
              <w:rPr>
                <w:rFonts w:ascii="Times New Roman" w:eastAsia="Times New Roman" w:hAnsi="Times New Roman" w:cs="Times New Roman"/>
                <w:i/>
                <w:iCs/>
                <w:color w:val="000000"/>
                <w:sz w:val="20"/>
                <w:szCs w:val="20"/>
              </w:rPr>
              <w:t>Theoretical Inquiries in Law</w:t>
            </w:r>
            <w:r w:rsidRPr="00B966D1">
              <w:rPr>
                <w:rFonts w:ascii="Times New Roman" w:eastAsia="Times New Roman" w:hAnsi="Times New Roman" w:cs="Times New Roman"/>
                <w:color w:val="000000"/>
                <w:sz w:val="20"/>
                <w:szCs w:val="20"/>
              </w:rPr>
              <w:t> 4(2) (2003): 491-539.</w:t>
            </w:r>
          </w:p>
        </w:tc>
      </w:tr>
      <w:tr w:rsidR="00B966D1" w:rsidRPr="00B966D1" w14:paraId="5BCDDABF" w14:textId="77777777" w:rsidTr="00B966D1">
        <w:trPr>
          <w:trHeight w:val="280"/>
        </w:trPr>
        <w:tc>
          <w:tcPr>
            <w:tcW w:w="8635" w:type="dxa"/>
            <w:shd w:val="clear" w:color="auto" w:fill="auto"/>
            <w:noWrap/>
            <w:hideMark/>
          </w:tcPr>
          <w:p w14:paraId="0427A08C"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F46D7B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Frantzman</w:t>
            </w:r>
            <w:proofErr w:type="spellEnd"/>
            <w:r w:rsidRPr="00B966D1">
              <w:rPr>
                <w:rFonts w:ascii="Times New Roman" w:eastAsia="Times New Roman" w:hAnsi="Times New Roman" w:cs="Times New Roman"/>
                <w:color w:val="000000"/>
                <w:sz w:val="20"/>
                <w:szCs w:val="20"/>
              </w:rPr>
              <w:t xml:space="preserve">, Seth J., Noam Levin and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"Counting Nomads: British Census Attempts and Tent Counts of the Negev Bedouin 1917-1948."</w:t>
            </w:r>
            <w:r w:rsidRPr="00B966D1">
              <w:rPr>
                <w:rFonts w:ascii="Times New Roman" w:eastAsia="Times New Roman" w:hAnsi="Times New Roman" w:cs="Times New Roman"/>
                <w:i/>
                <w:iCs/>
                <w:color w:val="000000"/>
                <w:sz w:val="20"/>
                <w:szCs w:val="20"/>
              </w:rPr>
              <w:t xml:space="preserve"> Population, Space and Place</w:t>
            </w:r>
            <w:r w:rsidRPr="00B966D1">
              <w:rPr>
                <w:rFonts w:ascii="Times New Roman" w:eastAsia="Times New Roman" w:hAnsi="Times New Roman" w:cs="Times New Roman"/>
                <w:color w:val="000000"/>
                <w:sz w:val="20"/>
                <w:szCs w:val="20"/>
              </w:rPr>
              <w:t xml:space="preserve"> (20)(6) (2014): 552-568.</w:t>
            </w:r>
          </w:p>
        </w:tc>
      </w:tr>
      <w:tr w:rsidR="00B966D1" w:rsidRPr="00B966D1" w14:paraId="36B6EFED" w14:textId="77777777" w:rsidTr="00B966D1">
        <w:trPr>
          <w:trHeight w:val="280"/>
        </w:trPr>
        <w:tc>
          <w:tcPr>
            <w:tcW w:w="8635" w:type="dxa"/>
            <w:shd w:val="clear" w:color="auto" w:fill="auto"/>
            <w:noWrap/>
            <w:hideMark/>
          </w:tcPr>
          <w:p w14:paraId="034DC0C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8EA7C7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Fried, Shelly. </w:t>
            </w:r>
            <w:r w:rsidRPr="00B966D1">
              <w:rPr>
                <w:rFonts w:ascii="Times New Roman" w:eastAsia="Times New Roman" w:hAnsi="Times New Roman" w:cs="Times New Roman"/>
                <w:i/>
                <w:iCs/>
                <w:color w:val="000000"/>
                <w:sz w:val="20"/>
                <w:szCs w:val="20"/>
              </w:rPr>
              <w:t>Precious Land: Israel's Policy on Compensation for Abandoned Palestinian Property, 1947-1951: From the UN Partition Resolution to the Paris Conference</w:t>
            </w:r>
            <w:r w:rsidRPr="00B966D1">
              <w:rPr>
                <w:rFonts w:ascii="Times New Roman" w:eastAsia="Times New Roman" w:hAnsi="Times New Roman" w:cs="Times New Roman"/>
                <w:color w:val="000000"/>
                <w:sz w:val="20"/>
                <w:szCs w:val="20"/>
              </w:rPr>
              <w:t xml:space="preserve"> (1998) (unpublished M.A. thesis, Tel Aviv University) (Hebrew).</w:t>
            </w:r>
          </w:p>
        </w:tc>
      </w:tr>
      <w:tr w:rsidR="00B966D1" w:rsidRPr="00B966D1" w14:paraId="42EA5330" w14:textId="77777777" w:rsidTr="00B966D1">
        <w:trPr>
          <w:trHeight w:val="280"/>
        </w:trPr>
        <w:tc>
          <w:tcPr>
            <w:tcW w:w="8635" w:type="dxa"/>
            <w:shd w:val="clear" w:color="auto" w:fill="auto"/>
            <w:noWrap/>
            <w:hideMark/>
          </w:tcPr>
          <w:p w14:paraId="231F3522"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F46319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Friedmann, Daniel. "Infusion of the Common Law into the Legal System of Israel." </w:t>
            </w:r>
            <w:r w:rsidRPr="00B966D1">
              <w:rPr>
                <w:rFonts w:ascii="Times New Roman" w:eastAsia="Times New Roman" w:hAnsi="Times New Roman" w:cs="Times New Roman"/>
                <w:i/>
                <w:iCs/>
                <w:color w:val="000000"/>
                <w:sz w:val="20"/>
                <w:szCs w:val="20"/>
              </w:rPr>
              <w:t>Israel Law Review</w:t>
            </w:r>
            <w:r w:rsidRPr="00B966D1">
              <w:rPr>
                <w:rFonts w:ascii="Times New Roman" w:eastAsia="Times New Roman" w:hAnsi="Times New Roman" w:cs="Times New Roman"/>
                <w:color w:val="000000"/>
                <w:sz w:val="20"/>
                <w:szCs w:val="20"/>
              </w:rPr>
              <w:t xml:space="preserve"> 10(3) (1975): 324-377. </w:t>
            </w:r>
          </w:p>
        </w:tc>
      </w:tr>
      <w:tr w:rsidR="00B966D1" w:rsidRPr="00B966D1" w14:paraId="40F18FD8" w14:textId="77777777" w:rsidTr="00B966D1">
        <w:trPr>
          <w:trHeight w:val="280"/>
        </w:trPr>
        <w:tc>
          <w:tcPr>
            <w:tcW w:w="8635" w:type="dxa"/>
            <w:shd w:val="clear" w:color="auto" w:fill="auto"/>
            <w:noWrap/>
            <w:hideMark/>
          </w:tcPr>
          <w:p w14:paraId="32863BB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2ADCF2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Ghandour</w:t>
            </w:r>
            <w:proofErr w:type="spellEnd"/>
            <w:r w:rsidRPr="00B966D1">
              <w:rPr>
                <w:rFonts w:ascii="Times New Roman" w:eastAsia="Times New Roman" w:hAnsi="Times New Roman" w:cs="Times New Roman"/>
                <w:color w:val="000000"/>
                <w:sz w:val="20"/>
                <w:szCs w:val="20"/>
              </w:rPr>
              <w:t xml:space="preserve">, Zeina B. </w:t>
            </w:r>
            <w:r w:rsidRPr="00B966D1">
              <w:rPr>
                <w:rFonts w:ascii="Times New Roman" w:eastAsia="Times New Roman" w:hAnsi="Times New Roman" w:cs="Times New Roman"/>
                <w:i/>
                <w:iCs/>
                <w:color w:val="000000"/>
                <w:sz w:val="20"/>
                <w:szCs w:val="20"/>
              </w:rPr>
              <w:t>A Discourse on Domination in Mandate Palestine: Imperialism, Property and Insurgency</w:t>
            </w:r>
            <w:r w:rsidRPr="00B966D1">
              <w:rPr>
                <w:rFonts w:ascii="Times New Roman" w:eastAsia="Times New Roman" w:hAnsi="Times New Roman" w:cs="Times New Roman"/>
                <w:color w:val="000000"/>
                <w:sz w:val="20"/>
                <w:szCs w:val="20"/>
              </w:rPr>
              <w:t xml:space="preserve">. Abingdon: Routledge (2010). </w:t>
            </w:r>
          </w:p>
        </w:tc>
      </w:tr>
      <w:tr w:rsidR="00B966D1" w:rsidRPr="00B966D1" w14:paraId="061B92F3" w14:textId="77777777" w:rsidTr="00B966D1">
        <w:trPr>
          <w:trHeight w:val="280"/>
        </w:trPr>
        <w:tc>
          <w:tcPr>
            <w:tcW w:w="8635" w:type="dxa"/>
            <w:shd w:val="clear" w:color="auto" w:fill="auto"/>
            <w:noWrap/>
            <w:hideMark/>
          </w:tcPr>
          <w:p w14:paraId="0E28288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5A7EC2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Goadby</w:t>
            </w:r>
            <w:proofErr w:type="spellEnd"/>
            <w:r w:rsidRPr="00B966D1">
              <w:rPr>
                <w:rFonts w:ascii="Times New Roman" w:eastAsia="Times New Roman" w:hAnsi="Times New Roman" w:cs="Times New Roman"/>
                <w:color w:val="000000"/>
                <w:sz w:val="20"/>
                <w:szCs w:val="20"/>
              </w:rPr>
              <w:t xml:space="preserve">, Frederic Maurice and Moses J. </w:t>
            </w:r>
            <w:proofErr w:type="spellStart"/>
            <w:r w:rsidRPr="00B966D1">
              <w:rPr>
                <w:rFonts w:ascii="Times New Roman" w:eastAsia="Times New Roman" w:hAnsi="Times New Roman" w:cs="Times New Roman"/>
                <w:color w:val="000000"/>
                <w:sz w:val="20"/>
                <w:szCs w:val="20"/>
              </w:rPr>
              <w:t>Doukhan</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The Land Law of Palestine</w:t>
            </w:r>
            <w:r w:rsidRPr="00B966D1">
              <w:rPr>
                <w:rFonts w:ascii="Times New Roman" w:eastAsia="Times New Roman" w:hAnsi="Times New Roman" w:cs="Times New Roman"/>
                <w:color w:val="000000"/>
                <w:sz w:val="20"/>
                <w:szCs w:val="20"/>
              </w:rPr>
              <w:t xml:space="preserve">. Tel Aviv: </w:t>
            </w:r>
            <w:proofErr w:type="spellStart"/>
            <w:r w:rsidRPr="00B966D1">
              <w:rPr>
                <w:rFonts w:ascii="Times New Roman" w:eastAsia="Times New Roman" w:hAnsi="Times New Roman" w:cs="Times New Roman"/>
                <w:color w:val="000000"/>
                <w:sz w:val="20"/>
                <w:szCs w:val="20"/>
              </w:rPr>
              <w:t>Shoshany</w:t>
            </w:r>
            <w:proofErr w:type="spellEnd"/>
            <w:r w:rsidRPr="00B966D1">
              <w:rPr>
                <w:rFonts w:ascii="Times New Roman" w:eastAsia="Times New Roman" w:hAnsi="Times New Roman" w:cs="Times New Roman"/>
                <w:color w:val="000000"/>
                <w:sz w:val="20"/>
                <w:szCs w:val="20"/>
              </w:rPr>
              <w:t xml:space="preserve"> (1935).  </w:t>
            </w:r>
          </w:p>
        </w:tc>
      </w:tr>
      <w:tr w:rsidR="00B966D1" w:rsidRPr="00B966D1" w14:paraId="004465C2" w14:textId="77777777" w:rsidTr="00B966D1">
        <w:trPr>
          <w:trHeight w:val="280"/>
        </w:trPr>
        <w:tc>
          <w:tcPr>
            <w:tcW w:w="8635" w:type="dxa"/>
            <w:shd w:val="clear" w:color="auto" w:fill="auto"/>
            <w:noWrap/>
            <w:hideMark/>
          </w:tcPr>
          <w:p w14:paraId="6AE134A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CAD528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Golan, </w:t>
            </w:r>
            <w:proofErr w:type="spellStart"/>
            <w:r w:rsidRPr="00B966D1">
              <w:rPr>
                <w:rFonts w:ascii="Times New Roman" w:eastAsia="Times New Roman" w:hAnsi="Times New Roman" w:cs="Times New Roman"/>
                <w:color w:val="000000"/>
                <w:sz w:val="20"/>
                <w:szCs w:val="20"/>
              </w:rPr>
              <w:t>Arnon</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Wartime Spatial Changes: Former Arab Territories Within the State of Israel, 1948-1950</w:t>
            </w:r>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Sede</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Boker</w:t>
            </w:r>
            <w:proofErr w:type="spellEnd"/>
            <w:r w:rsidRPr="00B966D1">
              <w:rPr>
                <w:rFonts w:ascii="Times New Roman" w:eastAsia="Times New Roman" w:hAnsi="Times New Roman" w:cs="Times New Roman"/>
                <w:color w:val="000000"/>
                <w:sz w:val="20"/>
                <w:szCs w:val="20"/>
              </w:rPr>
              <w:t>: The Ben-Gurion Research Institute for the Study of Israel and Zionism, Ben-Gurion University of the Negev (2001) (Hebrew).</w:t>
            </w:r>
          </w:p>
        </w:tc>
      </w:tr>
      <w:tr w:rsidR="00B966D1" w:rsidRPr="00B966D1" w14:paraId="5A7B2161" w14:textId="77777777" w:rsidTr="00B966D1">
        <w:trPr>
          <w:trHeight w:val="280"/>
        </w:trPr>
        <w:tc>
          <w:tcPr>
            <w:tcW w:w="8635" w:type="dxa"/>
            <w:shd w:val="clear" w:color="auto" w:fill="auto"/>
            <w:noWrap/>
            <w:hideMark/>
          </w:tcPr>
          <w:p w14:paraId="5B006CFC"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A61F18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Granott</w:t>
            </w:r>
            <w:proofErr w:type="spellEnd"/>
            <w:r w:rsidRPr="00B966D1">
              <w:rPr>
                <w:rFonts w:ascii="Times New Roman" w:eastAsia="Times New Roman" w:hAnsi="Times New Roman" w:cs="Times New Roman"/>
                <w:color w:val="000000"/>
                <w:sz w:val="20"/>
                <w:szCs w:val="20"/>
              </w:rPr>
              <w:t xml:space="preserve">, Abraham. </w:t>
            </w:r>
            <w:r w:rsidRPr="00B966D1">
              <w:rPr>
                <w:rFonts w:ascii="Times New Roman" w:eastAsia="Times New Roman" w:hAnsi="Times New Roman" w:cs="Times New Roman"/>
                <w:i/>
                <w:iCs/>
                <w:color w:val="000000"/>
                <w:sz w:val="20"/>
                <w:szCs w:val="20"/>
              </w:rPr>
              <w:t>The Land System in Palestine: History and Structure</w:t>
            </w:r>
            <w:r w:rsidRPr="00B966D1">
              <w:rPr>
                <w:rFonts w:ascii="Times New Roman" w:eastAsia="Times New Roman" w:hAnsi="Times New Roman" w:cs="Times New Roman"/>
                <w:color w:val="000000"/>
                <w:sz w:val="20"/>
                <w:szCs w:val="20"/>
              </w:rPr>
              <w:t xml:space="preserve">. Tel Aviv: Dvir (1949) (Hebrew). [Also published in English (Translated by M. Simon. London: Eyre &amp; </w:t>
            </w:r>
            <w:proofErr w:type="spellStart"/>
            <w:r w:rsidRPr="00B966D1">
              <w:rPr>
                <w:rFonts w:ascii="Times New Roman" w:eastAsia="Times New Roman" w:hAnsi="Times New Roman" w:cs="Times New Roman"/>
                <w:color w:val="000000"/>
                <w:sz w:val="20"/>
                <w:szCs w:val="20"/>
              </w:rPr>
              <w:t>Spottiswoode</w:t>
            </w:r>
            <w:proofErr w:type="spellEnd"/>
            <w:r w:rsidRPr="00B966D1">
              <w:rPr>
                <w:rFonts w:ascii="Times New Roman" w:eastAsia="Times New Roman" w:hAnsi="Times New Roman" w:cs="Times New Roman"/>
                <w:color w:val="000000"/>
                <w:sz w:val="20"/>
                <w:szCs w:val="20"/>
              </w:rPr>
              <w:t xml:space="preserve"> (1952))].</w:t>
            </w:r>
          </w:p>
        </w:tc>
      </w:tr>
      <w:tr w:rsidR="00B966D1" w:rsidRPr="00B966D1" w14:paraId="1E18A946" w14:textId="77777777" w:rsidTr="00B966D1">
        <w:trPr>
          <w:trHeight w:val="280"/>
        </w:trPr>
        <w:tc>
          <w:tcPr>
            <w:tcW w:w="8635" w:type="dxa"/>
            <w:shd w:val="clear" w:color="auto" w:fill="auto"/>
            <w:noWrap/>
            <w:hideMark/>
          </w:tcPr>
          <w:p w14:paraId="40BC6A9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7511ED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Grossman, David and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"Communal Holding and the Economic Impact of Land Privatization." In Walter </w:t>
            </w:r>
            <w:proofErr w:type="spellStart"/>
            <w:r w:rsidRPr="00B966D1">
              <w:rPr>
                <w:rFonts w:ascii="Times New Roman" w:eastAsia="Times New Roman" w:hAnsi="Times New Roman" w:cs="Times New Roman"/>
                <w:color w:val="000000"/>
                <w:sz w:val="20"/>
                <w:szCs w:val="20"/>
              </w:rPr>
              <w:t>Leimgruber</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Roser</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Majoral</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Chul</w:t>
            </w:r>
            <w:proofErr w:type="spellEnd"/>
            <w:r w:rsidRPr="00B966D1">
              <w:rPr>
                <w:rFonts w:ascii="Times New Roman" w:eastAsia="Times New Roman" w:hAnsi="Times New Roman" w:cs="Times New Roman"/>
                <w:color w:val="000000"/>
                <w:sz w:val="20"/>
                <w:szCs w:val="20"/>
              </w:rPr>
              <w:t xml:space="preserve">-Woo Lee eds. </w:t>
            </w:r>
            <w:r w:rsidRPr="00B966D1">
              <w:rPr>
                <w:rFonts w:ascii="Times New Roman" w:eastAsia="Times New Roman" w:hAnsi="Times New Roman" w:cs="Times New Roman"/>
                <w:i/>
                <w:iCs/>
                <w:color w:val="000000"/>
                <w:sz w:val="20"/>
                <w:szCs w:val="20"/>
              </w:rPr>
              <w:t>Policies and Strategies in Marginal Regions:</w:t>
            </w:r>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Summary and Evaluations</w:t>
            </w:r>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Aldershot</w:t>
            </w:r>
            <w:proofErr w:type="spellEnd"/>
            <w:r w:rsidRPr="00B966D1">
              <w:rPr>
                <w:rFonts w:ascii="Times New Roman" w:eastAsia="Times New Roman" w:hAnsi="Times New Roman" w:cs="Times New Roman"/>
                <w:color w:val="000000"/>
                <w:sz w:val="20"/>
                <w:szCs w:val="20"/>
              </w:rPr>
              <w:t xml:space="preserve">: Ashgate (2003) 20-34. </w:t>
            </w:r>
          </w:p>
        </w:tc>
      </w:tr>
      <w:tr w:rsidR="00B966D1" w:rsidRPr="00B966D1" w14:paraId="1BD42E6D" w14:textId="77777777" w:rsidTr="00B966D1">
        <w:trPr>
          <w:trHeight w:val="280"/>
        </w:trPr>
        <w:tc>
          <w:tcPr>
            <w:tcW w:w="8635" w:type="dxa"/>
            <w:shd w:val="clear" w:color="auto" w:fill="auto"/>
            <w:noWrap/>
            <w:hideMark/>
          </w:tcPr>
          <w:p w14:paraId="3322986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13C92A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Havatzelet</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Yahel</w:t>
            </w:r>
            <w:proofErr w:type="spellEnd"/>
            <w:r w:rsidRPr="00B966D1">
              <w:rPr>
                <w:rFonts w:ascii="Times New Roman" w:eastAsia="Times New Roman" w:hAnsi="Times New Roman" w:cs="Times New Roman"/>
                <w:color w:val="000000"/>
                <w:sz w:val="20"/>
                <w:szCs w:val="20"/>
              </w:rPr>
              <w:t xml:space="preserve">. "Land Dispute between Israel and the Bedouin of the Negev." </w:t>
            </w:r>
            <w:r w:rsidRPr="00B966D1">
              <w:rPr>
                <w:rFonts w:ascii="Times New Roman" w:eastAsia="Times New Roman" w:hAnsi="Times New Roman" w:cs="Times New Roman"/>
                <w:i/>
                <w:iCs/>
                <w:color w:val="000000"/>
                <w:sz w:val="20"/>
                <w:szCs w:val="20"/>
              </w:rPr>
              <w:t>Israel Studies</w:t>
            </w:r>
            <w:r w:rsidRPr="00B966D1">
              <w:rPr>
                <w:rFonts w:ascii="Times New Roman" w:eastAsia="Times New Roman" w:hAnsi="Times New Roman" w:cs="Times New Roman"/>
                <w:color w:val="000000"/>
                <w:sz w:val="20"/>
                <w:szCs w:val="20"/>
              </w:rPr>
              <w:t xml:space="preserve"> 11(2) (2006): 1-22.</w:t>
            </w:r>
          </w:p>
        </w:tc>
      </w:tr>
      <w:tr w:rsidR="00B966D1" w:rsidRPr="00B966D1" w14:paraId="3B55BCB3" w14:textId="77777777" w:rsidTr="00B966D1">
        <w:trPr>
          <w:trHeight w:val="280"/>
        </w:trPr>
        <w:tc>
          <w:tcPr>
            <w:tcW w:w="8635" w:type="dxa"/>
            <w:shd w:val="clear" w:color="auto" w:fill="auto"/>
            <w:noWrap/>
            <w:hideMark/>
          </w:tcPr>
          <w:p w14:paraId="3605BFD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59CCC4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Hofnung</w:t>
            </w:r>
            <w:proofErr w:type="spellEnd"/>
            <w:r w:rsidRPr="00B966D1">
              <w:rPr>
                <w:rFonts w:ascii="Times New Roman" w:eastAsia="Times New Roman" w:hAnsi="Times New Roman" w:cs="Times New Roman"/>
                <w:color w:val="000000"/>
                <w:sz w:val="20"/>
                <w:szCs w:val="20"/>
              </w:rPr>
              <w:t xml:space="preserve">, Menachem. </w:t>
            </w:r>
            <w:r w:rsidRPr="00B966D1">
              <w:rPr>
                <w:rFonts w:ascii="Times New Roman" w:eastAsia="Times New Roman" w:hAnsi="Times New Roman" w:cs="Times New Roman"/>
                <w:i/>
                <w:iCs/>
                <w:color w:val="000000"/>
                <w:sz w:val="20"/>
                <w:szCs w:val="20"/>
              </w:rPr>
              <w:t>Israel: Security Needs vs. the Rule of Law</w:t>
            </w:r>
            <w:r w:rsidRPr="00B966D1">
              <w:rPr>
                <w:rFonts w:ascii="Times New Roman" w:eastAsia="Times New Roman" w:hAnsi="Times New Roman" w:cs="Times New Roman"/>
                <w:color w:val="000000"/>
                <w:sz w:val="20"/>
                <w:szCs w:val="20"/>
              </w:rPr>
              <w:t xml:space="preserve">. Jerusalem: </w:t>
            </w:r>
            <w:proofErr w:type="spellStart"/>
            <w:r w:rsidRPr="00B966D1">
              <w:rPr>
                <w:rFonts w:ascii="Times New Roman" w:eastAsia="Times New Roman" w:hAnsi="Times New Roman" w:cs="Times New Roman"/>
                <w:color w:val="000000"/>
                <w:sz w:val="20"/>
                <w:szCs w:val="20"/>
              </w:rPr>
              <w:t>Nevo</w:t>
            </w:r>
            <w:proofErr w:type="spellEnd"/>
            <w:r w:rsidRPr="00B966D1">
              <w:rPr>
                <w:rFonts w:ascii="Times New Roman" w:eastAsia="Times New Roman" w:hAnsi="Times New Roman" w:cs="Times New Roman"/>
                <w:color w:val="000000"/>
                <w:sz w:val="20"/>
                <w:szCs w:val="20"/>
              </w:rPr>
              <w:t xml:space="preserve"> Publishers (2001) (Hebrew). </w:t>
            </w:r>
          </w:p>
        </w:tc>
      </w:tr>
      <w:tr w:rsidR="00B966D1" w:rsidRPr="00B966D1" w14:paraId="1EE86AA9" w14:textId="77777777" w:rsidTr="00B966D1">
        <w:trPr>
          <w:trHeight w:val="280"/>
        </w:trPr>
        <w:tc>
          <w:tcPr>
            <w:tcW w:w="8635" w:type="dxa"/>
            <w:shd w:val="clear" w:color="auto" w:fill="auto"/>
            <w:noWrap/>
            <w:hideMark/>
          </w:tcPr>
          <w:p w14:paraId="6334F0F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10E5BE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Hofri-Winogradow</w:t>
            </w:r>
            <w:proofErr w:type="spellEnd"/>
            <w:r w:rsidRPr="00B966D1">
              <w:rPr>
                <w:rFonts w:ascii="Times New Roman" w:eastAsia="Times New Roman" w:hAnsi="Times New Roman" w:cs="Times New Roman"/>
                <w:color w:val="000000"/>
                <w:sz w:val="20"/>
                <w:szCs w:val="20"/>
              </w:rPr>
              <w:t>, Adam S. "Trust Law in Israel: From Stumbling Blocks to Charms?"</w:t>
            </w:r>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Mishpatim</w:t>
            </w:r>
            <w:proofErr w:type="spellEnd"/>
            <w:r w:rsidRPr="00B966D1">
              <w:rPr>
                <w:rFonts w:ascii="Times New Roman" w:eastAsia="Times New Roman" w:hAnsi="Times New Roman" w:cs="Times New Roman"/>
                <w:i/>
                <w:iCs/>
                <w:color w:val="000000"/>
                <w:sz w:val="20"/>
                <w:szCs w:val="20"/>
              </w:rPr>
              <w:t>: The Hebrew University Law Journal</w:t>
            </w:r>
            <w:r w:rsidRPr="00B966D1">
              <w:rPr>
                <w:rFonts w:ascii="Times New Roman" w:eastAsia="Times New Roman" w:hAnsi="Times New Roman" w:cs="Times New Roman"/>
                <w:color w:val="000000"/>
                <w:sz w:val="20"/>
                <w:szCs w:val="20"/>
              </w:rPr>
              <w:t xml:space="preserve"> 45 (2015): 439-514 (Hebrew).   </w:t>
            </w:r>
          </w:p>
        </w:tc>
      </w:tr>
      <w:tr w:rsidR="00B966D1" w:rsidRPr="00B966D1" w14:paraId="117C83B3" w14:textId="77777777" w:rsidTr="00B966D1">
        <w:trPr>
          <w:trHeight w:val="280"/>
        </w:trPr>
        <w:tc>
          <w:tcPr>
            <w:tcW w:w="8635" w:type="dxa"/>
            <w:shd w:val="clear" w:color="auto" w:fill="auto"/>
            <w:noWrap/>
            <w:hideMark/>
          </w:tcPr>
          <w:p w14:paraId="5550A2A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"Shapeless Trusts and Settlor Title Retention: An Asian Morality Play." </w:t>
            </w:r>
            <w:r w:rsidRPr="00B966D1">
              <w:rPr>
                <w:rFonts w:ascii="Times New Roman" w:eastAsia="Times New Roman" w:hAnsi="Times New Roman" w:cs="Times New Roman"/>
                <w:i/>
                <w:iCs/>
                <w:color w:val="000000"/>
                <w:sz w:val="20"/>
                <w:szCs w:val="20"/>
              </w:rPr>
              <w:t>Loyola Law Review</w:t>
            </w:r>
            <w:r w:rsidRPr="00B966D1">
              <w:rPr>
                <w:rFonts w:ascii="Times New Roman" w:eastAsia="Times New Roman" w:hAnsi="Times New Roman" w:cs="Times New Roman"/>
                <w:color w:val="000000"/>
                <w:sz w:val="20"/>
                <w:szCs w:val="20"/>
              </w:rPr>
              <w:t xml:space="preserve"> 58(1) (2012): 135-177. [A shorter version was published in </w:t>
            </w:r>
            <w:r w:rsidRPr="00B966D1">
              <w:rPr>
                <w:rFonts w:ascii="Times New Roman" w:eastAsia="Times New Roman" w:hAnsi="Times New Roman" w:cs="Times New Roman"/>
                <w:i/>
                <w:iCs/>
                <w:color w:val="000000"/>
                <w:sz w:val="20"/>
                <w:szCs w:val="20"/>
              </w:rPr>
              <w:t>Modern Studies in Property Law</w:t>
            </w:r>
            <w:r w:rsidRPr="00B966D1">
              <w:rPr>
                <w:rFonts w:ascii="Times New Roman" w:eastAsia="Times New Roman" w:hAnsi="Times New Roman" w:cs="Times New Roman"/>
                <w:color w:val="000000"/>
                <w:sz w:val="20"/>
                <w:szCs w:val="20"/>
              </w:rPr>
              <w:t xml:space="preserve"> 7 (2013): 85-106; and an even shorter version was published under the title "Substance Without Form", in </w:t>
            </w:r>
            <w:r w:rsidRPr="00B966D1">
              <w:rPr>
                <w:rFonts w:ascii="Times New Roman" w:eastAsia="Times New Roman" w:hAnsi="Times New Roman" w:cs="Times New Roman"/>
                <w:i/>
                <w:iCs/>
                <w:color w:val="000000"/>
                <w:sz w:val="20"/>
                <w:szCs w:val="20"/>
              </w:rPr>
              <w:t>Trust Quarterly Review</w:t>
            </w:r>
            <w:r w:rsidRPr="00B966D1">
              <w:rPr>
                <w:rFonts w:ascii="Times New Roman" w:eastAsia="Times New Roman" w:hAnsi="Times New Roman" w:cs="Times New Roman"/>
                <w:color w:val="000000"/>
                <w:sz w:val="20"/>
                <w:szCs w:val="20"/>
              </w:rPr>
              <w:t xml:space="preserve"> 11(3) (2013): 20-26].</w:t>
            </w:r>
          </w:p>
        </w:tc>
      </w:tr>
      <w:tr w:rsidR="00B966D1" w:rsidRPr="00B966D1" w14:paraId="3D3DF3FD" w14:textId="77777777" w:rsidTr="00B966D1">
        <w:trPr>
          <w:trHeight w:val="280"/>
        </w:trPr>
        <w:tc>
          <w:tcPr>
            <w:tcW w:w="8635" w:type="dxa"/>
            <w:shd w:val="clear" w:color="auto" w:fill="auto"/>
            <w:noWrap/>
            <w:hideMark/>
          </w:tcPr>
          <w:p w14:paraId="70D52D7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"Zionist Settlers and the English Private Trust in Mandate Palestine." </w:t>
            </w:r>
            <w:r w:rsidRPr="00B966D1">
              <w:rPr>
                <w:rFonts w:ascii="Times New Roman" w:eastAsia="Times New Roman" w:hAnsi="Times New Roman" w:cs="Times New Roman"/>
                <w:i/>
                <w:iCs/>
                <w:color w:val="000000"/>
                <w:sz w:val="20"/>
                <w:szCs w:val="20"/>
              </w:rPr>
              <w:t>Law and History Review</w:t>
            </w:r>
            <w:r w:rsidRPr="00B966D1">
              <w:rPr>
                <w:rFonts w:ascii="Times New Roman" w:eastAsia="Times New Roman" w:hAnsi="Times New Roman" w:cs="Times New Roman"/>
                <w:color w:val="000000"/>
                <w:sz w:val="20"/>
                <w:szCs w:val="20"/>
              </w:rPr>
              <w:t xml:space="preserve"> 30(3) (2012): 813-864.</w:t>
            </w:r>
          </w:p>
        </w:tc>
      </w:tr>
      <w:tr w:rsidR="00B966D1" w:rsidRPr="00B966D1" w14:paraId="2538322E" w14:textId="77777777" w:rsidTr="00B966D1">
        <w:trPr>
          <w:trHeight w:val="280"/>
        </w:trPr>
        <w:tc>
          <w:tcPr>
            <w:tcW w:w="8635" w:type="dxa"/>
            <w:shd w:val="clear" w:color="auto" w:fill="auto"/>
            <w:noWrap/>
            <w:hideMark/>
          </w:tcPr>
          <w:p w14:paraId="0CC60EF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"Express Trusts in Israel/Palestine: A Pluralist Trusts Regime and Its History." In Lionel Smith ed. </w:t>
            </w:r>
            <w:r w:rsidRPr="00B966D1">
              <w:rPr>
                <w:rFonts w:ascii="Times New Roman" w:eastAsia="Times New Roman" w:hAnsi="Times New Roman" w:cs="Times New Roman"/>
                <w:i/>
                <w:iCs/>
                <w:color w:val="000000"/>
                <w:sz w:val="20"/>
                <w:szCs w:val="20"/>
              </w:rPr>
              <w:t>Re-imagining the Trust: Trusts in Civil Law</w:t>
            </w:r>
            <w:r w:rsidRPr="00B966D1">
              <w:rPr>
                <w:rFonts w:ascii="Times New Roman" w:eastAsia="Times New Roman" w:hAnsi="Times New Roman" w:cs="Times New Roman"/>
                <w:color w:val="000000"/>
                <w:sz w:val="20"/>
                <w:szCs w:val="20"/>
              </w:rPr>
              <w:t>. Cambridge: Cambridge University Press (2012): 83-118.</w:t>
            </w:r>
          </w:p>
        </w:tc>
      </w:tr>
      <w:tr w:rsidR="00B966D1" w:rsidRPr="00B966D1" w14:paraId="6785721C" w14:textId="77777777" w:rsidTr="00B966D1">
        <w:trPr>
          <w:trHeight w:val="280"/>
        </w:trPr>
        <w:tc>
          <w:tcPr>
            <w:tcW w:w="8635" w:type="dxa"/>
            <w:shd w:val="clear" w:color="auto" w:fill="auto"/>
            <w:noWrap/>
            <w:hideMark/>
          </w:tcPr>
          <w:p w14:paraId="77E9E77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362FCB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Holzman-</w:t>
            </w:r>
            <w:proofErr w:type="spellStart"/>
            <w:r w:rsidRPr="00B966D1">
              <w:rPr>
                <w:rFonts w:ascii="Times New Roman" w:eastAsia="Times New Roman" w:hAnsi="Times New Roman" w:cs="Times New Roman"/>
                <w:color w:val="000000"/>
                <w:sz w:val="20"/>
                <w:szCs w:val="20"/>
              </w:rPr>
              <w:t>Gazit</w:t>
            </w:r>
            <w:proofErr w:type="spellEnd"/>
            <w:r w:rsidRPr="00B966D1">
              <w:rPr>
                <w:rFonts w:ascii="Times New Roman" w:eastAsia="Times New Roman" w:hAnsi="Times New Roman" w:cs="Times New Roman"/>
                <w:color w:val="000000"/>
                <w:sz w:val="20"/>
                <w:szCs w:val="20"/>
              </w:rPr>
              <w:t>, Yifat.</w:t>
            </w:r>
            <w:r w:rsidRPr="00B966D1">
              <w:rPr>
                <w:rFonts w:ascii="Times New Roman" w:eastAsia="Times New Roman" w:hAnsi="Times New Roman" w:cs="Times New Roman"/>
                <w:i/>
                <w:iCs/>
                <w:color w:val="000000"/>
                <w:sz w:val="20"/>
                <w:szCs w:val="20"/>
              </w:rPr>
              <w:t xml:space="preserve"> Land Expropriation in Israel: Law, Culture and Society</w:t>
            </w:r>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Aldershot</w:t>
            </w:r>
            <w:proofErr w:type="spellEnd"/>
            <w:r w:rsidRPr="00B966D1">
              <w:rPr>
                <w:rFonts w:ascii="Times New Roman" w:eastAsia="Times New Roman" w:hAnsi="Times New Roman" w:cs="Times New Roman"/>
                <w:color w:val="000000"/>
                <w:sz w:val="20"/>
                <w:szCs w:val="20"/>
              </w:rPr>
              <w:t xml:space="preserve">: Ashgate (2007). </w:t>
            </w:r>
          </w:p>
        </w:tc>
      </w:tr>
      <w:tr w:rsidR="00B966D1" w:rsidRPr="00B966D1" w14:paraId="56301DA5" w14:textId="77777777" w:rsidTr="00B966D1">
        <w:trPr>
          <w:trHeight w:val="280"/>
        </w:trPr>
        <w:tc>
          <w:tcPr>
            <w:tcW w:w="8635" w:type="dxa"/>
            <w:shd w:val="clear" w:color="auto" w:fill="auto"/>
            <w:noWrap/>
            <w:hideMark/>
          </w:tcPr>
          <w:p w14:paraId="05778B8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"Mass Immigration, Housing Supply and Supreme Court Jurisprudence of Land Expropriation in Early Statehood." In Ron Harris,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Assaf </w:t>
            </w:r>
            <w:proofErr w:type="spellStart"/>
            <w:r w:rsidRPr="00B966D1">
              <w:rPr>
                <w:rFonts w:ascii="Times New Roman" w:eastAsia="Times New Roman" w:hAnsi="Times New Roman" w:cs="Times New Roman"/>
                <w:color w:val="000000"/>
                <w:sz w:val="20"/>
                <w:szCs w:val="20"/>
              </w:rPr>
              <w:t>Likhovski</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Pnina</w:t>
            </w:r>
            <w:proofErr w:type="spellEnd"/>
            <w:r w:rsidRPr="00B966D1">
              <w:rPr>
                <w:rFonts w:ascii="Times New Roman" w:eastAsia="Times New Roman" w:hAnsi="Times New Roman" w:cs="Times New Roman"/>
                <w:color w:val="000000"/>
                <w:sz w:val="20"/>
                <w:szCs w:val="20"/>
              </w:rPr>
              <w:t xml:space="preserve"> Lahav eds. </w:t>
            </w:r>
            <w:r w:rsidRPr="00B966D1">
              <w:rPr>
                <w:rFonts w:ascii="Times New Roman" w:eastAsia="Times New Roman" w:hAnsi="Times New Roman" w:cs="Times New Roman"/>
                <w:i/>
                <w:iCs/>
                <w:color w:val="000000"/>
                <w:sz w:val="20"/>
                <w:szCs w:val="20"/>
              </w:rPr>
              <w:t>The History of Law in a Multi-Cultural Society: Israel 1917-1967</w:t>
            </w:r>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Aldershot</w:t>
            </w:r>
            <w:proofErr w:type="spellEnd"/>
            <w:r w:rsidRPr="00B966D1">
              <w:rPr>
                <w:rFonts w:ascii="Times New Roman" w:eastAsia="Times New Roman" w:hAnsi="Times New Roman" w:cs="Times New Roman"/>
                <w:color w:val="000000"/>
                <w:sz w:val="20"/>
                <w:szCs w:val="20"/>
              </w:rPr>
              <w:t>: Ashgate (2002): 273-309.</w:t>
            </w:r>
          </w:p>
        </w:tc>
      </w:tr>
      <w:tr w:rsidR="00B966D1" w:rsidRPr="00B966D1" w14:paraId="60BBCBDA" w14:textId="77777777" w:rsidTr="00B966D1">
        <w:trPr>
          <w:trHeight w:val="280"/>
        </w:trPr>
        <w:tc>
          <w:tcPr>
            <w:tcW w:w="8635" w:type="dxa"/>
            <w:shd w:val="clear" w:color="auto" w:fill="auto"/>
            <w:noWrap/>
            <w:hideMark/>
          </w:tcPr>
          <w:p w14:paraId="0EEE22D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"Land Expropriation Jurisprudence and the Israeli-Arab Conflict: Effects on the State of Affairs in the Jewish Sector." In Shalom Lerner and Daphna </w:t>
            </w:r>
            <w:proofErr w:type="spellStart"/>
            <w:r w:rsidRPr="00B966D1">
              <w:rPr>
                <w:rFonts w:ascii="Times New Roman" w:eastAsia="Times New Roman" w:hAnsi="Times New Roman" w:cs="Times New Roman"/>
                <w:color w:val="000000"/>
                <w:sz w:val="20"/>
                <w:szCs w:val="20"/>
              </w:rPr>
              <w:t>Lewinsohn</w:t>
            </w:r>
            <w:proofErr w:type="spellEnd"/>
            <w:r w:rsidRPr="00B966D1">
              <w:rPr>
                <w:rFonts w:ascii="Times New Roman" w:eastAsia="Times New Roman" w:hAnsi="Times New Roman" w:cs="Times New Roman"/>
                <w:color w:val="000000"/>
                <w:sz w:val="20"/>
                <w:szCs w:val="20"/>
              </w:rPr>
              <w:t xml:space="preserve">-Zamir eds. </w:t>
            </w:r>
            <w:r w:rsidRPr="00B966D1">
              <w:rPr>
                <w:rFonts w:ascii="Times New Roman" w:eastAsia="Times New Roman" w:hAnsi="Times New Roman" w:cs="Times New Roman"/>
                <w:i/>
                <w:iCs/>
                <w:color w:val="000000"/>
                <w:sz w:val="20"/>
                <w:szCs w:val="20"/>
              </w:rPr>
              <w:t>Essays in Honor of Joshua Weisman</w:t>
            </w:r>
            <w:r w:rsidRPr="00B966D1">
              <w:rPr>
                <w:rFonts w:ascii="Times New Roman" w:eastAsia="Times New Roman" w:hAnsi="Times New Roman" w:cs="Times New Roman"/>
                <w:color w:val="000000"/>
                <w:sz w:val="20"/>
                <w:szCs w:val="20"/>
              </w:rPr>
              <w:t>. Jerusalem: The Harry and Michael Sacher Institute for Legislative Research and Comparative Law, The Hebrew University of Jerusalem (2002): 73-114 (Hebrew).</w:t>
            </w:r>
          </w:p>
        </w:tc>
      </w:tr>
      <w:tr w:rsidR="00B966D1" w:rsidRPr="00B966D1" w14:paraId="4B4D6BEE" w14:textId="77777777" w:rsidTr="00B966D1">
        <w:trPr>
          <w:trHeight w:val="280"/>
        </w:trPr>
        <w:tc>
          <w:tcPr>
            <w:tcW w:w="8635" w:type="dxa"/>
            <w:shd w:val="clear" w:color="auto" w:fill="auto"/>
            <w:noWrap/>
            <w:hideMark/>
          </w:tcPr>
          <w:p w14:paraId="1F884F0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"Law as a Status Symbol: The Jewish National Fund Law of 1953 and the Struggle of the Fund to Maintain Its Status After Israel's Independence." </w:t>
            </w:r>
            <w:r w:rsidRPr="00B966D1">
              <w:rPr>
                <w:rFonts w:ascii="Times New Roman" w:eastAsia="Times New Roman" w:hAnsi="Times New Roman" w:cs="Times New Roman"/>
                <w:i/>
                <w:iCs/>
                <w:color w:val="000000"/>
                <w:sz w:val="20"/>
                <w:szCs w:val="20"/>
              </w:rPr>
              <w:t>Tel Aviv University Law Review</w:t>
            </w:r>
            <w:r w:rsidRPr="00B966D1">
              <w:rPr>
                <w:rFonts w:ascii="Times New Roman" w:eastAsia="Times New Roman" w:hAnsi="Times New Roman" w:cs="Times New Roman"/>
                <w:color w:val="000000"/>
                <w:sz w:val="20"/>
                <w:szCs w:val="20"/>
              </w:rPr>
              <w:t xml:space="preserve"> 26(2) (2002): 601-644 (Hebrew).</w:t>
            </w:r>
          </w:p>
        </w:tc>
      </w:tr>
      <w:tr w:rsidR="00B966D1" w:rsidRPr="00B966D1" w14:paraId="4D3AA595" w14:textId="77777777" w:rsidTr="00B966D1">
        <w:trPr>
          <w:trHeight w:val="280"/>
        </w:trPr>
        <w:tc>
          <w:tcPr>
            <w:tcW w:w="8635" w:type="dxa"/>
            <w:shd w:val="clear" w:color="auto" w:fill="auto"/>
            <w:noWrap/>
            <w:hideMark/>
          </w:tcPr>
          <w:p w14:paraId="74326AD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Private Property, Culture, and Ideology: Israel's Supreme Court and the Jurisprudence of Land Expropriation</w:t>
            </w:r>
            <w:r w:rsidRPr="00B966D1">
              <w:rPr>
                <w:rFonts w:ascii="Times New Roman" w:eastAsia="Times New Roman" w:hAnsi="Times New Roman" w:cs="Times New Roman"/>
                <w:color w:val="000000"/>
                <w:sz w:val="20"/>
                <w:szCs w:val="20"/>
              </w:rPr>
              <w:t xml:space="preserve"> (1997) (unpublished J.S.D. dissertation, Stanford University). </w:t>
            </w:r>
          </w:p>
        </w:tc>
      </w:tr>
      <w:tr w:rsidR="00B966D1" w:rsidRPr="00B966D1" w14:paraId="1746BDB9" w14:textId="77777777" w:rsidTr="00B966D1">
        <w:trPr>
          <w:trHeight w:val="280"/>
        </w:trPr>
        <w:tc>
          <w:tcPr>
            <w:tcW w:w="8635" w:type="dxa"/>
            <w:shd w:val="clear" w:color="auto" w:fill="auto"/>
            <w:noWrap/>
            <w:hideMark/>
          </w:tcPr>
          <w:p w14:paraId="5DEF245C"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bookmarkStart w:id="0" w:name="RANGE!A4"/>
            <w:bookmarkStart w:id="1" w:name="RANGE!A419"/>
            <w:bookmarkEnd w:id="0"/>
          </w:p>
          <w:p w14:paraId="3A52D87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Hooper, Charles Arthur. </w:t>
            </w:r>
            <w:r w:rsidRPr="00B966D1">
              <w:rPr>
                <w:rFonts w:ascii="Times New Roman" w:eastAsia="Times New Roman" w:hAnsi="Times New Roman" w:cs="Times New Roman"/>
                <w:i/>
                <w:iCs/>
                <w:color w:val="000000"/>
                <w:sz w:val="20"/>
                <w:szCs w:val="20"/>
              </w:rPr>
              <w:t>The Civil Law of Palestine and Trans-Jordan</w:t>
            </w:r>
            <w:r w:rsidRPr="00B966D1">
              <w:rPr>
                <w:rFonts w:ascii="Times New Roman" w:eastAsia="Times New Roman" w:hAnsi="Times New Roman" w:cs="Times New Roman"/>
                <w:color w:val="000000"/>
                <w:sz w:val="20"/>
                <w:szCs w:val="20"/>
              </w:rPr>
              <w:t xml:space="preserve">. Jerusalem: </w:t>
            </w:r>
            <w:proofErr w:type="spellStart"/>
            <w:r w:rsidRPr="00B966D1">
              <w:rPr>
                <w:rFonts w:ascii="Times New Roman" w:eastAsia="Times New Roman" w:hAnsi="Times New Roman" w:cs="Times New Roman"/>
                <w:color w:val="000000"/>
                <w:sz w:val="20"/>
                <w:szCs w:val="20"/>
              </w:rPr>
              <w:t>Azriel</w:t>
            </w:r>
            <w:proofErr w:type="spellEnd"/>
            <w:r w:rsidRPr="00B966D1">
              <w:rPr>
                <w:rFonts w:ascii="Times New Roman" w:eastAsia="Times New Roman" w:hAnsi="Times New Roman" w:cs="Times New Roman"/>
                <w:color w:val="000000"/>
                <w:sz w:val="20"/>
                <w:szCs w:val="20"/>
              </w:rPr>
              <w:t xml:space="preserve"> Print Works (1933-1936). </w:t>
            </w:r>
            <w:bookmarkEnd w:id="1"/>
          </w:p>
        </w:tc>
      </w:tr>
      <w:tr w:rsidR="00B966D1" w:rsidRPr="00B966D1" w14:paraId="4FCC91DD" w14:textId="77777777" w:rsidTr="00B966D1">
        <w:trPr>
          <w:trHeight w:val="280"/>
        </w:trPr>
        <w:tc>
          <w:tcPr>
            <w:tcW w:w="8635" w:type="dxa"/>
            <w:shd w:val="clear" w:color="auto" w:fill="auto"/>
            <w:noWrap/>
            <w:hideMark/>
          </w:tcPr>
          <w:p w14:paraId="0FE9250C"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A04DAA6"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Hope Simpson, John. </w:t>
            </w:r>
            <w:r w:rsidRPr="00B966D1">
              <w:rPr>
                <w:rFonts w:ascii="Times New Roman" w:eastAsia="Times New Roman" w:hAnsi="Times New Roman" w:cs="Times New Roman"/>
                <w:i/>
                <w:iCs/>
                <w:color w:val="000000"/>
                <w:sz w:val="20"/>
                <w:szCs w:val="20"/>
              </w:rPr>
              <w:t>Palestine: Report on Immigration, Land Settlement and Development</w:t>
            </w:r>
            <w:r w:rsidRPr="00B966D1">
              <w:rPr>
                <w:rFonts w:ascii="Times New Roman" w:eastAsia="Times New Roman" w:hAnsi="Times New Roman" w:cs="Times New Roman"/>
                <w:color w:val="000000"/>
                <w:sz w:val="20"/>
                <w:szCs w:val="20"/>
              </w:rPr>
              <w:t>. London: HMSO (1930).</w:t>
            </w:r>
          </w:p>
          <w:p w14:paraId="2056784B" w14:textId="49F2E8EA" w:rsidR="00135AAE" w:rsidRDefault="00135AAE"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 xml:space="preserve">/topics.xlsx" "master!R5C2" \a \f 5 \h  \* MERGEFORMAT </w:instrText>
            </w:r>
            <w:r>
              <w:rPr>
                <w:rFonts w:ascii="Times New Roman" w:eastAsia="Times New Roman" w:hAnsi="Times New Roman" w:cs="Times New Roman"/>
                <w:color w:val="000000"/>
                <w:sz w:val="20"/>
                <w:szCs w:val="20"/>
              </w:rPr>
              <w:fldChar w:fldCharType="separate"/>
            </w:r>
          </w:p>
          <w:p w14:paraId="358DD96F" w14:textId="77777777" w:rsidR="00135AAE" w:rsidRPr="001A1E26" w:rsidRDefault="00135AAE" w:rsidP="001A1E26">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Hulileh</w:t>
            </w:r>
            <w:proofErr w:type="spellEnd"/>
            <w:r w:rsidRPr="001A1E26">
              <w:rPr>
                <w:rFonts w:ascii="Times New Roman" w:eastAsia="Times New Roman" w:hAnsi="Times New Roman" w:cs="Times New Roman"/>
                <w:color w:val="000000"/>
                <w:sz w:val="20"/>
                <w:szCs w:val="20"/>
              </w:rPr>
              <w:t>, Samir.</w:t>
            </w:r>
            <w:r w:rsidRPr="001A1E26">
              <w:rPr>
                <w:rFonts w:ascii="Times New Roman" w:eastAsia="Times New Roman" w:hAnsi="Times New Roman" w:cs="Times New Roman"/>
                <w:i/>
                <w:iCs/>
                <w:color w:val="000000"/>
                <w:sz w:val="20"/>
                <w:szCs w:val="20"/>
              </w:rPr>
              <w:t xml:space="preserve"> The Political Impacts of the British Mandate and Zionist Settlements on Land Ownership in Palestine 1929-1939</w:t>
            </w:r>
            <w:r w:rsidRPr="001A1E26">
              <w:rPr>
                <w:rFonts w:ascii="Times New Roman" w:eastAsia="Times New Roman" w:hAnsi="Times New Roman" w:cs="Times New Roman"/>
                <w:color w:val="000000"/>
                <w:sz w:val="20"/>
                <w:szCs w:val="20"/>
              </w:rPr>
              <w:t xml:space="preserve">. </w:t>
            </w:r>
            <w:proofErr w:type="spellStart"/>
            <w:r w:rsidRPr="001A1E26">
              <w:rPr>
                <w:rFonts w:ascii="Times New Roman" w:eastAsia="Times New Roman" w:hAnsi="Times New Roman" w:cs="Times New Roman"/>
                <w:color w:val="000000"/>
                <w:sz w:val="20"/>
                <w:szCs w:val="20"/>
              </w:rPr>
              <w:t>Birzeit</w:t>
            </w:r>
            <w:proofErr w:type="spellEnd"/>
            <w:r w:rsidRPr="001A1E26">
              <w:rPr>
                <w:rFonts w:ascii="Times New Roman" w:eastAsia="Times New Roman" w:hAnsi="Times New Roman" w:cs="Times New Roman"/>
                <w:color w:val="000000"/>
                <w:sz w:val="20"/>
                <w:szCs w:val="20"/>
              </w:rPr>
              <w:t>: Center for Research &amp; Documentation (1986) (Arabic).</w:t>
            </w:r>
          </w:p>
          <w:p w14:paraId="7E3EF1BB" w14:textId="08F3DF5E" w:rsidR="00135AAE" w:rsidRPr="00B966D1" w:rsidRDefault="00135AAE">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4673F3C5" w14:textId="77777777" w:rsidTr="00B966D1">
        <w:trPr>
          <w:trHeight w:val="280"/>
        </w:trPr>
        <w:tc>
          <w:tcPr>
            <w:tcW w:w="8635" w:type="dxa"/>
            <w:shd w:val="clear" w:color="auto" w:fill="auto"/>
            <w:noWrap/>
            <w:hideMark/>
          </w:tcPr>
          <w:p w14:paraId="760499BB" w14:textId="77777777" w:rsidR="00B23DF7" w:rsidRDefault="00B23DF7" w:rsidP="00B966D1">
            <w:pPr>
              <w:spacing w:after="0" w:line="240" w:lineRule="auto"/>
              <w:ind w:left="227" w:hanging="227"/>
              <w:jc w:val="both"/>
              <w:rPr>
                <w:rFonts w:ascii="Times New Roman" w:eastAsia="Times New Roman" w:hAnsi="Times New Roman" w:cs="Times New Roman"/>
                <w:color w:val="000000"/>
                <w:sz w:val="20"/>
                <w:szCs w:val="20"/>
              </w:rPr>
            </w:pPr>
          </w:p>
          <w:p w14:paraId="298AA1F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Islamoglu</w:t>
            </w:r>
            <w:proofErr w:type="spellEnd"/>
            <w:r w:rsidRPr="00B966D1">
              <w:rPr>
                <w:rFonts w:ascii="Times New Roman" w:eastAsia="Times New Roman" w:hAnsi="Times New Roman" w:cs="Times New Roman"/>
                <w:color w:val="000000"/>
                <w:sz w:val="20"/>
                <w:szCs w:val="20"/>
              </w:rPr>
              <w:t xml:space="preserve">, Huri. "Property as a Contested Domain: A Reevaluation of the Ottoman Land Code of 1858." In Roger Owen ed. </w:t>
            </w:r>
            <w:r w:rsidRPr="00B966D1">
              <w:rPr>
                <w:rFonts w:ascii="Times New Roman" w:eastAsia="Times New Roman" w:hAnsi="Times New Roman" w:cs="Times New Roman"/>
                <w:i/>
                <w:iCs/>
                <w:color w:val="000000"/>
                <w:sz w:val="20"/>
                <w:szCs w:val="20"/>
              </w:rPr>
              <w:t>New Perspectives on Property and Land in the Middle East</w:t>
            </w:r>
            <w:r w:rsidRPr="00B966D1">
              <w:rPr>
                <w:rFonts w:ascii="Times New Roman" w:eastAsia="Times New Roman" w:hAnsi="Times New Roman" w:cs="Times New Roman"/>
                <w:color w:val="000000"/>
                <w:sz w:val="20"/>
                <w:szCs w:val="20"/>
              </w:rPr>
              <w:t>. Cambridge, MA: Harvard University Press (2000): 3-61.</w:t>
            </w:r>
          </w:p>
        </w:tc>
      </w:tr>
      <w:tr w:rsidR="00B966D1" w:rsidRPr="00B966D1" w14:paraId="6E8D3A41" w14:textId="77777777" w:rsidTr="00B966D1">
        <w:trPr>
          <w:trHeight w:val="280"/>
        </w:trPr>
        <w:tc>
          <w:tcPr>
            <w:tcW w:w="8635" w:type="dxa"/>
            <w:shd w:val="clear" w:color="auto" w:fill="auto"/>
            <w:noWrap/>
            <w:hideMark/>
          </w:tcPr>
          <w:p w14:paraId="695B9625"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99BF18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Israel Land Administration. </w:t>
            </w:r>
            <w:r w:rsidRPr="00B966D1">
              <w:rPr>
                <w:rFonts w:ascii="Times New Roman" w:eastAsia="Times New Roman" w:hAnsi="Times New Roman" w:cs="Times New Roman"/>
                <w:i/>
                <w:iCs/>
                <w:color w:val="000000"/>
                <w:sz w:val="20"/>
                <w:szCs w:val="20"/>
              </w:rPr>
              <w:t>Report for the Year 1964-65</w:t>
            </w:r>
            <w:r w:rsidRPr="00B966D1">
              <w:rPr>
                <w:rFonts w:ascii="Times New Roman" w:eastAsia="Times New Roman" w:hAnsi="Times New Roman" w:cs="Times New Roman"/>
                <w:color w:val="000000"/>
                <w:sz w:val="20"/>
                <w:szCs w:val="20"/>
              </w:rPr>
              <w:t xml:space="preserve">. Jerusalem: Israel Land Administration (1965) </w:t>
            </w:r>
            <w:r w:rsidRPr="00B966D1">
              <w:rPr>
                <w:rFonts w:ascii="Times New Roman" w:eastAsia="Times New Roman" w:hAnsi="Times New Roman" w:cs="Times New Roman"/>
                <w:color w:val="000000"/>
                <w:sz w:val="20"/>
                <w:szCs w:val="20"/>
              </w:rPr>
              <w:lastRenderedPageBreak/>
              <w:t>(Hebrew).</w:t>
            </w:r>
          </w:p>
        </w:tc>
      </w:tr>
      <w:tr w:rsidR="00B966D1" w:rsidRPr="00B966D1" w14:paraId="596D8C75" w14:textId="77777777" w:rsidTr="00B966D1">
        <w:trPr>
          <w:trHeight w:val="280"/>
        </w:trPr>
        <w:tc>
          <w:tcPr>
            <w:tcW w:w="8635" w:type="dxa"/>
            <w:shd w:val="clear" w:color="auto" w:fill="auto"/>
            <w:noWrap/>
            <w:hideMark/>
          </w:tcPr>
          <w:p w14:paraId="3B00BFA2"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6C4729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Japhet-Bialik, Shlomit. </w:t>
            </w:r>
            <w:r w:rsidRPr="00B966D1">
              <w:rPr>
                <w:rFonts w:ascii="Times New Roman" w:eastAsia="Times New Roman" w:hAnsi="Times New Roman" w:cs="Times New Roman"/>
                <w:i/>
                <w:iCs/>
                <w:color w:val="000000"/>
                <w:sz w:val="20"/>
                <w:szCs w:val="20"/>
              </w:rPr>
              <w:t>Tenant Protection 1910-1940: Law, Society and Politics in Early History and Development of the City of Tel Aviv</w:t>
            </w:r>
            <w:r w:rsidRPr="00B966D1">
              <w:rPr>
                <w:rFonts w:ascii="Times New Roman" w:eastAsia="Times New Roman" w:hAnsi="Times New Roman" w:cs="Times New Roman"/>
                <w:color w:val="000000"/>
                <w:sz w:val="20"/>
                <w:szCs w:val="20"/>
              </w:rPr>
              <w:t xml:space="preserve"> (2006) (unpublished LL.M. thesis, Tel Aviv University) (Hebrew). </w:t>
            </w:r>
          </w:p>
        </w:tc>
      </w:tr>
      <w:tr w:rsidR="00B966D1" w:rsidRPr="00B966D1" w14:paraId="57203912" w14:textId="77777777" w:rsidTr="00B966D1">
        <w:trPr>
          <w:trHeight w:val="280"/>
        </w:trPr>
        <w:tc>
          <w:tcPr>
            <w:tcW w:w="8635" w:type="dxa"/>
            <w:shd w:val="clear" w:color="auto" w:fill="auto"/>
            <w:noWrap/>
            <w:hideMark/>
          </w:tcPr>
          <w:p w14:paraId="5AB250C6"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5D1A7D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Jiryis</w:t>
            </w:r>
            <w:proofErr w:type="spellEnd"/>
            <w:r w:rsidRPr="00B966D1">
              <w:rPr>
                <w:rFonts w:ascii="Times New Roman" w:eastAsia="Times New Roman" w:hAnsi="Times New Roman" w:cs="Times New Roman"/>
                <w:color w:val="000000"/>
                <w:sz w:val="20"/>
                <w:szCs w:val="20"/>
              </w:rPr>
              <w:t>, Sabri. "The Legal Structure for the Expropriation and Absorption of Arab Lands in Israel."</w:t>
            </w:r>
            <w:r w:rsidRPr="00B966D1">
              <w:rPr>
                <w:rFonts w:ascii="Times New Roman" w:eastAsia="Times New Roman" w:hAnsi="Times New Roman" w:cs="Times New Roman"/>
                <w:i/>
                <w:iCs/>
                <w:color w:val="000000"/>
                <w:sz w:val="20"/>
                <w:szCs w:val="20"/>
              </w:rPr>
              <w:t xml:space="preserve"> Journal of Palestine Studies</w:t>
            </w:r>
            <w:r w:rsidRPr="00B966D1">
              <w:rPr>
                <w:rFonts w:ascii="Times New Roman" w:eastAsia="Times New Roman" w:hAnsi="Times New Roman" w:cs="Times New Roman"/>
                <w:color w:val="000000"/>
                <w:sz w:val="20"/>
                <w:szCs w:val="20"/>
              </w:rPr>
              <w:t xml:space="preserve"> 2(4) (1973): 82-104.</w:t>
            </w:r>
          </w:p>
        </w:tc>
      </w:tr>
      <w:tr w:rsidR="00B966D1" w:rsidRPr="00B966D1" w14:paraId="043C9776" w14:textId="77777777" w:rsidTr="00B966D1">
        <w:trPr>
          <w:trHeight w:val="280"/>
        </w:trPr>
        <w:tc>
          <w:tcPr>
            <w:tcW w:w="8635" w:type="dxa"/>
            <w:shd w:val="clear" w:color="auto" w:fill="auto"/>
            <w:noWrap/>
            <w:hideMark/>
          </w:tcPr>
          <w:p w14:paraId="0A3A453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87D915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Ruth. "Consequences of the Ottoman Land Law: Agrarian and Privatization Processes in Palestine, 1858-1918." In </w:t>
            </w:r>
            <w:proofErr w:type="spellStart"/>
            <w:r w:rsidRPr="00B966D1">
              <w:rPr>
                <w:rFonts w:ascii="Times New Roman" w:eastAsia="Times New Roman" w:hAnsi="Times New Roman" w:cs="Times New Roman"/>
                <w:color w:val="000000"/>
                <w:sz w:val="20"/>
                <w:szCs w:val="20"/>
              </w:rPr>
              <w:t>Raghubir</w:t>
            </w:r>
            <w:proofErr w:type="spellEnd"/>
            <w:r w:rsidRPr="00B966D1">
              <w:rPr>
                <w:rFonts w:ascii="Times New Roman" w:eastAsia="Times New Roman" w:hAnsi="Times New Roman" w:cs="Times New Roman"/>
                <w:color w:val="000000"/>
                <w:sz w:val="20"/>
                <w:szCs w:val="20"/>
              </w:rPr>
              <w:t xml:space="preserve"> Chand, Etienne Nel and Stanko </w:t>
            </w:r>
            <w:proofErr w:type="spellStart"/>
            <w:r w:rsidRPr="00B966D1">
              <w:rPr>
                <w:rFonts w:ascii="Times New Roman" w:eastAsia="Times New Roman" w:hAnsi="Times New Roman" w:cs="Times New Roman"/>
                <w:color w:val="000000"/>
                <w:sz w:val="20"/>
                <w:szCs w:val="20"/>
              </w:rPr>
              <w:t>Pelc</w:t>
            </w:r>
            <w:proofErr w:type="spellEnd"/>
            <w:r w:rsidRPr="00B966D1">
              <w:rPr>
                <w:rFonts w:ascii="Times New Roman" w:eastAsia="Times New Roman" w:hAnsi="Times New Roman" w:cs="Times New Roman"/>
                <w:color w:val="000000"/>
                <w:sz w:val="20"/>
                <w:szCs w:val="20"/>
              </w:rPr>
              <w:t xml:space="preserve"> eds.</w:t>
            </w:r>
            <w:r w:rsidRPr="00B966D1">
              <w:rPr>
                <w:rFonts w:ascii="Times New Roman" w:eastAsia="Times New Roman" w:hAnsi="Times New Roman" w:cs="Times New Roman"/>
                <w:i/>
                <w:iCs/>
                <w:color w:val="000000"/>
                <w:sz w:val="20"/>
                <w:szCs w:val="20"/>
              </w:rPr>
              <w:t xml:space="preserve"> Societies, Social Inequalities and Marginalization: Marginal Regions in the 21st Century</w:t>
            </w:r>
            <w:r w:rsidRPr="00B966D1">
              <w:rPr>
                <w:rFonts w:ascii="Times New Roman" w:eastAsia="Times New Roman" w:hAnsi="Times New Roman" w:cs="Times New Roman"/>
                <w:color w:val="000000"/>
                <w:sz w:val="20"/>
                <w:szCs w:val="20"/>
              </w:rPr>
              <w:t xml:space="preserve">. Cham: Springer International Publishing AG (2017): 101-119. </w:t>
            </w:r>
          </w:p>
        </w:tc>
      </w:tr>
      <w:tr w:rsidR="00B966D1" w:rsidRPr="00B966D1" w14:paraId="30DC9DB6" w14:textId="77777777" w:rsidTr="00B966D1">
        <w:trPr>
          <w:trHeight w:val="280"/>
        </w:trPr>
        <w:tc>
          <w:tcPr>
            <w:tcW w:w="8635" w:type="dxa"/>
            <w:shd w:val="clear" w:color="auto" w:fill="auto"/>
            <w:noWrap/>
            <w:hideMark/>
          </w:tcPr>
          <w:p w14:paraId="238B44D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Pioneering Jewish Settlement in the Negev 1880-1948</w:t>
            </w:r>
            <w:r w:rsidRPr="00B966D1">
              <w:rPr>
                <w:rFonts w:ascii="Times New Roman" w:eastAsia="Times New Roman" w:hAnsi="Times New Roman" w:cs="Times New Roman"/>
                <w:color w:val="000000"/>
                <w:sz w:val="20"/>
                <w:szCs w:val="20"/>
              </w:rPr>
              <w:t>. Jerusalem: Ariel (2002) (Hebrew).</w:t>
            </w:r>
          </w:p>
        </w:tc>
      </w:tr>
      <w:tr w:rsidR="00B966D1" w:rsidRPr="00B966D1" w14:paraId="49298298" w14:textId="77777777" w:rsidTr="00B966D1">
        <w:trPr>
          <w:trHeight w:val="280"/>
        </w:trPr>
        <w:tc>
          <w:tcPr>
            <w:tcW w:w="8635" w:type="dxa"/>
            <w:shd w:val="clear" w:color="auto" w:fill="auto"/>
            <w:noWrap/>
            <w:hideMark/>
          </w:tcPr>
          <w:p w14:paraId="1A9B0C0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"Land Purchase and Mapping in a Mid-nineteenth-Century Palestinian Village." </w:t>
            </w:r>
            <w:r w:rsidRPr="00B966D1">
              <w:rPr>
                <w:rFonts w:ascii="Times New Roman" w:eastAsia="Times New Roman" w:hAnsi="Times New Roman" w:cs="Times New Roman"/>
                <w:i/>
                <w:iCs/>
                <w:color w:val="000000"/>
                <w:sz w:val="20"/>
                <w:szCs w:val="20"/>
              </w:rPr>
              <w:t>The Palestine Exploration Quarterly</w:t>
            </w:r>
            <w:r w:rsidRPr="00B966D1">
              <w:rPr>
                <w:rFonts w:ascii="Times New Roman" w:eastAsia="Times New Roman" w:hAnsi="Times New Roman" w:cs="Times New Roman"/>
                <w:color w:val="000000"/>
                <w:sz w:val="20"/>
                <w:szCs w:val="20"/>
              </w:rPr>
              <w:t xml:space="preserve"> 129(2) (1997): 150-161.</w:t>
            </w:r>
          </w:p>
        </w:tc>
      </w:tr>
      <w:tr w:rsidR="00B966D1" w:rsidRPr="00B966D1" w14:paraId="5812821E" w14:textId="77777777" w:rsidTr="00B966D1">
        <w:trPr>
          <w:trHeight w:val="280"/>
        </w:trPr>
        <w:tc>
          <w:tcPr>
            <w:tcW w:w="8635" w:type="dxa"/>
            <w:shd w:val="clear" w:color="auto" w:fill="auto"/>
            <w:noWrap/>
            <w:hideMark/>
          </w:tcPr>
          <w:p w14:paraId="5883EC7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"Planning, Housing and Land Policy 1948-1952: The Formation of Concepts and Governmental Frameworks." In S. </w:t>
            </w:r>
            <w:proofErr w:type="spellStart"/>
            <w:r w:rsidRPr="00B966D1">
              <w:rPr>
                <w:rFonts w:ascii="Times New Roman" w:eastAsia="Times New Roman" w:hAnsi="Times New Roman" w:cs="Times New Roman"/>
                <w:color w:val="000000"/>
                <w:sz w:val="20"/>
                <w:szCs w:val="20"/>
              </w:rPr>
              <w:t>Ilan</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Troen</w:t>
            </w:r>
            <w:proofErr w:type="spellEnd"/>
            <w:r w:rsidRPr="00B966D1">
              <w:rPr>
                <w:rFonts w:ascii="Times New Roman" w:eastAsia="Times New Roman" w:hAnsi="Times New Roman" w:cs="Times New Roman"/>
                <w:color w:val="000000"/>
                <w:sz w:val="20"/>
                <w:szCs w:val="20"/>
              </w:rPr>
              <w:t xml:space="preserve"> and Noah Lucas eds. </w:t>
            </w:r>
            <w:r w:rsidRPr="00B966D1">
              <w:rPr>
                <w:rFonts w:ascii="Times New Roman" w:eastAsia="Times New Roman" w:hAnsi="Times New Roman" w:cs="Times New Roman"/>
                <w:i/>
                <w:iCs/>
                <w:color w:val="000000"/>
                <w:sz w:val="20"/>
                <w:szCs w:val="20"/>
              </w:rPr>
              <w:t>Israel: The First Decade of Independence</w:t>
            </w:r>
            <w:r w:rsidRPr="00B966D1">
              <w:rPr>
                <w:rFonts w:ascii="Times New Roman" w:eastAsia="Times New Roman" w:hAnsi="Times New Roman" w:cs="Times New Roman"/>
                <w:color w:val="000000"/>
                <w:sz w:val="20"/>
                <w:szCs w:val="20"/>
              </w:rPr>
              <w:t>. Albany: State University of New York Press (1995): 461-494.</w:t>
            </w:r>
          </w:p>
        </w:tc>
      </w:tr>
      <w:tr w:rsidR="00B966D1" w:rsidRPr="00B966D1" w14:paraId="5269E9EF" w14:textId="77777777" w:rsidTr="00B966D1">
        <w:trPr>
          <w:trHeight w:val="280"/>
        </w:trPr>
        <w:tc>
          <w:tcPr>
            <w:tcW w:w="8635" w:type="dxa"/>
            <w:shd w:val="clear" w:color="auto" w:fill="auto"/>
            <w:noWrap/>
            <w:hideMark/>
          </w:tcPr>
          <w:p w14:paraId="5916954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American Consuls in the Holy Land, 1832-1914</w:t>
            </w:r>
            <w:r w:rsidRPr="00B966D1">
              <w:rPr>
                <w:rFonts w:ascii="Times New Roman" w:eastAsia="Times New Roman" w:hAnsi="Times New Roman" w:cs="Times New Roman"/>
                <w:color w:val="000000"/>
                <w:sz w:val="20"/>
                <w:szCs w:val="20"/>
              </w:rPr>
              <w:t xml:space="preserve">. Detroit: Wayne State University Press; Jerusalem: The Hebrew University </w:t>
            </w:r>
            <w:proofErr w:type="spellStart"/>
            <w:r w:rsidRPr="00B966D1">
              <w:rPr>
                <w:rFonts w:ascii="Times New Roman" w:eastAsia="Times New Roman" w:hAnsi="Times New Roman" w:cs="Times New Roman"/>
                <w:color w:val="000000"/>
                <w:sz w:val="20"/>
                <w:szCs w:val="20"/>
              </w:rPr>
              <w:t>Magnes</w:t>
            </w:r>
            <w:proofErr w:type="spellEnd"/>
            <w:r w:rsidRPr="00B966D1">
              <w:rPr>
                <w:rFonts w:ascii="Times New Roman" w:eastAsia="Times New Roman" w:hAnsi="Times New Roman" w:cs="Times New Roman"/>
                <w:color w:val="000000"/>
                <w:sz w:val="20"/>
                <w:szCs w:val="20"/>
              </w:rPr>
              <w:t xml:space="preserve"> Press (1994). </w:t>
            </w:r>
          </w:p>
        </w:tc>
      </w:tr>
      <w:tr w:rsidR="00B966D1" w:rsidRPr="00B966D1" w14:paraId="742B682F" w14:textId="77777777" w:rsidTr="00B966D1">
        <w:trPr>
          <w:trHeight w:val="280"/>
        </w:trPr>
        <w:tc>
          <w:tcPr>
            <w:tcW w:w="8635" w:type="dxa"/>
            <w:shd w:val="clear" w:color="auto" w:fill="auto"/>
            <w:noWrap/>
            <w:hideMark/>
          </w:tcPr>
          <w:p w14:paraId="44405C8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"A Communication: Ottoman Policy and U.S. Attitudes Regarding Land Purchase and Settlement of American Jews in Palestine." </w:t>
            </w:r>
            <w:r w:rsidRPr="00B966D1">
              <w:rPr>
                <w:rFonts w:ascii="Times New Roman" w:eastAsia="Times New Roman" w:hAnsi="Times New Roman" w:cs="Times New Roman"/>
                <w:i/>
                <w:iCs/>
                <w:color w:val="000000"/>
                <w:sz w:val="20"/>
                <w:szCs w:val="20"/>
              </w:rPr>
              <w:t>Studies in Zionism</w:t>
            </w:r>
            <w:r w:rsidRPr="00B966D1">
              <w:rPr>
                <w:rFonts w:ascii="Times New Roman" w:eastAsia="Times New Roman" w:hAnsi="Times New Roman" w:cs="Times New Roman"/>
                <w:color w:val="000000"/>
                <w:sz w:val="20"/>
                <w:szCs w:val="20"/>
              </w:rPr>
              <w:t xml:space="preserve"> 14(2) (1993): 211-218.</w:t>
            </w:r>
          </w:p>
        </w:tc>
      </w:tr>
      <w:tr w:rsidR="00B966D1" w:rsidRPr="00B966D1" w14:paraId="420F7CDF" w14:textId="77777777" w:rsidTr="00B966D1">
        <w:trPr>
          <w:trHeight w:val="280"/>
        </w:trPr>
        <w:tc>
          <w:tcPr>
            <w:tcW w:w="8635" w:type="dxa"/>
            <w:shd w:val="clear" w:color="auto" w:fill="auto"/>
            <w:noWrap/>
            <w:hideMark/>
          </w:tcPr>
          <w:p w14:paraId="4048C08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"Land-God-Man: Concepts of Land Ownership in Traditional Cultures and in Eretz-Israel." In Alan R.H. Baker and Gideon </w:t>
            </w:r>
            <w:proofErr w:type="spellStart"/>
            <w:r w:rsidRPr="00B966D1">
              <w:rPr>
                <w:rFonts w:ascii="Times New Roman" w:eastAsia="Times New Roman" w:hAnsi="Times New Roman" w:cs="Times New Roman"/>
                <w:color w:val="000000"/>
                <w:sz w:val="20"/>
                <w:szCs w:val="20"/>
              </w:rPr>
              <w:t>Biger</w:t>
            </w:r>
            <w:proofErr w:type="spellEnd"/>
            <w:r w:rsidRPr="00B966D1">
              <w:rPr>
                <w:rFonts w:ascii="Times New Roman" w:eastAsia="Times New Roman" w:hAnsi="Times New Roman" w:cs="Times New Roman"/>
                <w:color w:val="000000"/>
                <w:sz w:val="20"/>
                <w:szCs w:val="20"/>
              </w:rPr>
              <w:t xml:space="preserve"> eds. </w:t>
            </w:r>
            <w:r w:rsidRPr="00B966D1">
              <w:rPr>
                <w:rFonts w:ascii="Times New Roman" w:eastAsia="Times New Roman" w:hAnsi="Times New Roman" w:cs="Times New Roman"/>
                <w:i/>
                <w:iCs/>
                <w:color w:val="000000"/>
                <w:sz w:val="20"/>
                <w:szCs w:val="20"/>
              </w:rPr>
              <w:t>Ideology and Landscape in Historical Perspective</w:t>
            </w:r>
            <w:r w:rsidRPr="00B966D1">
              <w:rPr>
                <w:rFonts w:ascii="Times New Roman" w:eastAsia="Times New Roman" w:hAnsi="Times New Roman" w:cs="Times New Roman"/>
                <w:color w:val="000000"/>
                <w:sz w:val="20"/>
                <w:szCs w:val="20"/>
              </w:rPr>
              <w:t>. Cambridge: Cambridge University Press (1992): 63-82.</w:t>
            </w:r>
          </w:p>
        </w:tc>
      </w:tr>
      <w:tr w:rsidR="00B966D1" w:rsidRPr="00B966D1" w14:paraId="29EDEB30" w14:textId="77777777" w:rsidTr="00B966D1">
        <w:trPr>
          <w:trHeight w:val="280"/>
        </w:trPr>
        <w:tc>
          <w:tcPr>
            <w:tcW w:w="8635" w:type="dxa"/>
            <w:shd w:val="clear" w:color="auto" w:fill="auto"/>
            <w:noWrap/>
            <w:hideMark/>
          </w:tcPr>
          <w:p w14:paraId="673651D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Jerusalem Neighborhoods, Planning and By-Laws</w:t>
            </w:r>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(1855-1930)</w:t>
            </w:r>
            <w:r w:rsidRPr="00B966D1">
              <w:rPr>
                <w:rFonts w:ascii="Times New Roman" w:eastAsia="Times New Roman" w:hAnsi="Times New Roman" w:cs="Times New Roman"/>
                <w:color w:val="000000"/>
                <w:sz w:val="20"/>
                <w:szCs w:val="20"/>
              </w:rPr>
              <w:t xml:space="preserve">. Jerusalem: The Hebrew University </w:t>
            </w:r>
            <w:proofErr w:type="spellStart"/>
            <w:r w:rsidRPr="00B966D1">
              <w:rPr>
                <w:rFonts w:ascii="Times New Roman" w:eastAsia="Times New Roman" w:hAnsi="Times New Roman" w:cs="Times New Roman"/>
                <w:color w:val="000000"/>
                <w:sz w:val="20"/>
                <w:szCs w:val="20"/>
              </w:rPr>
              <w:t>Magnes</w:t>
            </w:r>
            <w:proofErr w:type="spellEnd"/>
            <w:r w:rsidRPr="00B966D1">
              <w:rPr>
                <w:rFonts w:ascii="Times New Roman" w:eastAsia="Times New Roman" w:hAnsi="Times New Roman" w:cs="Times New Roman"/>
                <w:color w:val="000000"/>
                <w:sz w:val="20"/>
                <w:szCs w:val="20"/>
              </w:rPr>
              <w:t xml:space="preserve"> Press (1991). </w:t>
            </w:r>
          </w:p>
        </w:tc>
      </w:tr>
      <w:tr w:rsidR="00B966D1" w:rsidRPr="00B966D1" w14:paraId="4FF5327E" w14:textId="77777777" w:rsidTr="00B966D1">
        <w:trPr>
          <w:trHeight w:val="280"/>
        </w:trPr>
        <w:tc>
          <w:tcPr>
            <w:tcW w:w="8635" w:type="dxa"/>
            <w:shd w:val="clear" w:color="auto" w:fill="auto"/>
            <w:noWrap/>
            <w:hideMark/>
          </w:tcPr>
          <w:p w14:paraId="27645A9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"Land Purchase and Registration by German-American Templers in Nineteenth Century Haifa." </w:t>
            </w:r>
            <w:r w:rsidRPr="00B966D1">
              <w:rPr>
                <w:rFonts w:ascii="Times New Roman" w:eastAsia="Times New Roman" w:hAnsi="Times New Roman" w:cs="Times New Roman"/>
                <w:i/>
                <w:iCs/>
                <w:color w:val="000000"/>
                <w:sz w:val="20"/>
                <w:szCs w:val="20"/>
              </w:rPr>
              <w:t>International Journal of Turkish Studies</w:t>
            </w:r>
            <w:r w:rsidRPr="00B966D1">
              <w:rPr>
                <w:rFonts w:ascii="Times New Roman" w:eastAsia="Times New Roman" w:hAnsi="Times New Roman" w:cs="Times New Roman"/>
                <w:color w:val="000000"/>
                <w:sz w:val="20"/>
                <w:szCs w:val="20"/>
              </w:rPr>
              <w:t xml:space="preserve"> 5(1/2) (1990): 71-82.</w:t>
            </w:r>
          </w:p>
        </w:tc>
      </w:tr>
      <w:tr w:rsidR="00B966D1" w:rsidRPr="00B966D1" w14:paraId="49624C9C" w14:textId="77777777" w:rsidTr="00B966D1">
        <w:trPr>
          <w:trHeight w:val="280"/>
        </w:trPr>
        <w:tc>
          <w:tcPr>
            <w:tcW w:w="8635" w:type="dxa"/>
            <w:shd w:val="clear" w:color="auto" w:fill="auto"/>
            <w:noWrap/>
            <w:hideMark/>
          </w:tcPr>
          <w:p w14:paraId="0C9EF67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Jaffa: A City in Evolution, 1799-1917</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(1990). [Also published in Hebrew (Jerusalem: Ariel (2003))].</w:t>
            </w:r>
          </w:p>
        </w:tc>
      </w:tr>
      <w:tr w:rsidR="00B966D1" w:rsidRPr="00B966D1" w14:paraId="3B23DD4A" w14:textId="77777777" w:rsidTr="00B966D1">
        <w:trPr>
          <w:trHeight w:val="280"/>
        </w:trPr>
        <w:tc>
          <w:tcPr>
            <w:tcW w:w="8635" w:type="dxa"/>
            <w:shd w:val="clear" w:color="auto" w:fill="auto"/>
            <w:noWrap/>
            <w:hideMark/>
          </w:tcPr>
          <w:p w14:paraId="5B21CF8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By-Laws of </w:t>
            </w:r>
            <w:proofErr w:type="spellStart"/>
            <w:r w:rsidRPr="00B966D1">
              <w:rPr>
                <w:rFonts w:ascii="Times New Roman" w:eastAsia="Times New Roman" w:hAnsi="Times New Roman" w:cs="Times New Roman"/>
                <w:color w:val="000000"/>
                <w:sz w:val="20"/>
                <w:szCs w:val="20"/>
              </w:rPr>
              <w:t>Nahalat</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Shiv'a</w:t>
            </w:r>
            <w:proofErr w:type="spellEnd"/>
            <w:r w:rsidRPr="00B966D1">
              <w:rPr>
                <w:rFonts w:ascii="Times New Roman" w:eastAsia="Times New Roman" w:hAnsi="Times New Roman" w:cs="Times New Roman"/>
                <w:color w:val="000000"/>
                <w:sz w:val="20"/>
                <w:szCs w:val="20"/>
              </w:rPr>
              <w:t xml:space="preserve"> Neighborhood." In Elli Shiller ed. </w:t>
            </w:r>
            <w:r w:rsidRPr="00B966D1">
              <w:rPr>
                <w:rFonts w:ascii="Times New Roman" w:eastAsia="Times New Roman" w:hAnsi="Times New Roman" w:cs="Times New Roman"/>
                <w:i/>
                <w:iCs/>
                <w:color w:val="000000"/>
                <w:sz w:val="20"/>
                <w:szCs w:val="20"/>
              </w:rPr>
              <w:t xml:space="preserve">120 to </w:t>
            </w:r>
            <w:proofErr w:type="spellStart"/>
            <w:r w:rsidRPr="00B966D1">
              <w:rPr>
                <w:rFonts w:ascii="Times New Roman" w:eastAsia="Times New Roman" w:hAnsi="Times New Roman" w:cs="Times New Roman"/>
                <w:i/>
                <w:iCs/>
                <w:color w:val="000000"/>
                <w:sz w:val="20"/>
                <w:szCs w:val="20"/>
              </w:rPr>
              <w:t>Nahalat</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Shiv'a</w:t>
            </w:r>
            <w:proofErr w:type="spellEnd"/>
            <w:r w:rsidRPr="00B966D1">
              <w:rPr>
                <w:rFonts w:ascii="Times New Roman" w:eastAsia="Times New Roman" w:hAnsi="Times New Roman" w:cs="Times New Roman"/>
                <w:color w:val="000000"/>
                <w:sz w:val="20"/>
                <w:szCs w:val="20"/>
              </w:rPr>
              <w:t>. Jerusalem: Ariel Publishing and Jerusalem Municipality (1989): 33-38 (Hebrew).</w:t>
            </w:r>
          </w:p>
        </w:tc>
      </w:tr>
      <w:tr w:rsidR="00B966D1" w:rsidRPr="00B966D1" w14:paraId="4CACA14D" w14:textId="77777777" w:rsidTr="00B966D1">
        <w:trPr>
          <w:trHeight w:val="280"/>
        </w:trPr>
        <w:tc>
          <w:tcPr>
            <w:tcW w:w="8635" w:type="dxa"/>
            <w:shd w:val="clear" w:color="auto" w:fill="auto"/>
            <w:noWrap/>
            <w:hideMark/>
          </w:tcPr>
          <w:p w14:paraId="69ED38E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"Historical Sites – Perception and Land Purchase: The Case of </w:t>
            </w:r>
            <w:proofErr w:type="spellStart"/>
            <w:r w:rsidRPr="00B966D1">
              <w:rPr>
                <w:rFonts w:ascii="Times New Roman" w:eastAsia="Times New Roman" w:hAnsi="Times New Roman" w:cs="Times New Roman"/>
                <w:color w:val="000000"/>
                <w:sz w:val="20"/>
                <w:szCs w:val="20"/>
              </w:rPr>
              <w:t>Modi'in</w:t>
            </w:r>
            <w:proofErr w:type="spellEnd"/>
            <w:r w:rsidRPr="00B966D1">
              <w:rPr>
                <w:rFonts w:ascii="Times New Roman" w:eastAsia="Times New Roman" w:hAnsi="Times New Roman" w:cs="Times New Roman"/>
                <w:color w:val="000000"/>
                <w:sz w:val="20"/>
                <w:szCs w:val="20"/>
              </w:rPr>
              <w:t xml:space="preserve">, 1882–1931." </w:t>
            </w:r>
            <w:r w:rsidRPr="00B966D1">
              <w:rPr>
                <w:rFonts w:ascii="Times New Roman" w:eastAsia="Times New Roman" w:hAnsi="Times New Roman" w:cs="Times New Roman"/>
                <w:i/>
                <w:iCs/>
                <w:color w:val="000000"/>
                <w:sz w:val="20"/>
                <w:szCs w:val="20"/>
              </w:rPr>
              <w:t>Studies in Zionism</w:t>
            </w:r>
            <w:r w:rsidRPr="00B966D1">
              <w:rPr>
                <w:rFonts w:ascii="Times New Roman" w:eastAsia="Times New Roman" w:hAnsi="Times New Roman" w:cs="Times New Roman"/>
                <w:color w:val="000000"/>
                <w:sz w:val="20"/>
                <w:szCs w:val="20"/>
              </w:rPr>
              <w:t xml:space="preserve"> 9(1) (1988): 1-17.</w:t>
            </w:r>
          </w:p>
        </w:tc>
      </w:tr>
      <w:tr w:rsidR="00B966D1" w:rsidRPr="00B966D1" w14:paraId="581B71FB" w14:textId="77777777" w:rsidTr="00B966D1">
        <w:trPr>
          <w:trHeight w:val="280"/>
        </w:trPr>
        <w:tc>
          <w:tcPr>
            <w:tcW w:w="8635" w:type="dxa"/>
            <w:shd w:val="clear" w:color="auto" w:fill="auto"/>
            <w:noWrap/>
            <w:hideMark/>
          </w:tcPr>
          <w:p w14:paraId="15B4E75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"Land Purchase by Montefiore in Palestine – Legal, Political and Economic Aspects." In Yehoshua Ben-</w:t>
            </w:r>
            <w:proofErr w:type="spellStart"/>
            <w:r w:rsidRPr="00B966D1">
              <w:rPr>
                <w:rFonts w:ascii="Times New Roman" w:eastAsia="Times New Roman" w:hAnsi="Times New Roman" w:cs="Times New Roman"/>
                <w:color w:val="000000"/>
                <w:sz w:val="20"/>
                <w:szCs w:val="20"/>
              </w:rPr>
              <w:t>Arieh</w:t>
            </w:r>
            <w:proofErr w:type="spellEnd"/>
            <w:r w:rsidRPr="00B966D1">
              <w:rPr>
                <w:rFonts w:ascii="Times New Roman" w:eastAsia="Times New Roman" w:hAnsi="Times New Roman" w:cs="Times New Roman"/>
                <w:color w:val="000000"/>
                <w:sz w:val="20"/>
                <w:szCs w:val="20"/>
              </w:rPr>
              <w:t>, Yossi Ben-</w:t>
            </w:r>
            <w:proofErr w:type="spellStart"/>
            <w:r w:rsidRPr="00B966D1">
              <w:rPr>
                <w:rFonts w:ascii="Times New Roman" w:eastAsia="Times New Roman" w:hAnsi="Times New Roman" w:cs="Times New Roman"/>
                <w:color w:val="000000"/>
                <w:sz w:val="20"/>
                <w:szCs w:val="20"/>
              </w:rPr>
              <w:t>Artzi</w:t>
            </w:r>
            <w:proofErr w:type="spellEnd"/>
            <w:r w:rsidRPr="00B966D1">
              <w:rPr>
                <w:rFonts w:ascii="Times New Roman" w:eastAsia="Times New Roman" w:hAnsi="Times New Roman" w:cs="Times New Roman"/>
                <w:color w:val="000000"/>
                <w:sz w:val="20"/>
                <w:szCs w:val="20"/>
              </w:rPr>
              <w:t xml:space="preserve"> and Haim Goren eds. </w:t>
            </w:r>
            <w:r w:rsidRPr="00B966D1">
              <w:rPr>
                <w:rFonts w:ascii="Times New Roman" w:eastAsia="Times New Roman" w:hAnsi="Times New Roman" w:cs="Times New Roman"/>
                <w:i/>
                <w:iCs/>
                <w:color w:val="000000"/>
                <w:sz w:val="20"/>
                <w:szCs w:val="20"/>
              </w:rPr>
              <w:t>Historical-Geographical Studies in the Settlement of Eretz Israel</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(1987): 34–44 (Hebrew). </w:t>
            </w:r>
          </w:p>
        </w:tc>
      </w:tr>
      <w:tr w:rsidR="00B966D1" w:rsidRPr="00B966D1" w14:paraId="621CB99C" w14:textId="77777777" w:rsidTr="00B966D1">
        <w:trPr>
          <w:trHeight w:val="280"/>
        </w:trPr>
        <w:tc>
          <w:tcPr>
            <w:tcW w:w="8635" w:type="dxa"/>
            <w:shd w:val="clear" w:color="auto" w:fill="auto"/>
            <w:noWrap/>
            <w:hideMark/>
          </w:tcPr>
          <w:p w14:paraId="3CB7614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"Acquisition of Land in </w:t>
            </w:r>
            <w:proofErr w:type="spellStart"/>
            <w:r w:rsidRPr="00B966D1">
              <w:rPr>
                <w:rFonts w:ascii="Times New Roman" w:eastAsia="Times New Roman" w:hAnsi="Times New Roman" w:cs="Times New Roman"/>
                <w:color w:val="000000"/>
                <w:sz w:val="20"/>
                <w:szCs w:val="20"/>
              </w:rPr>
              <w:t>Emeq</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Hefer</w:t>
            </w:r>
            <w:proofErr w:type="spellEnd"/>
            <w:r w:rsidRPr="00B966D1">
              <w:rPr>
                <w:rFonts w:ascii="Times New Roman" w:eastAsia="Times New Roman" w:hAnsi="Times New Roman" w:cs="Times New Roman"/>
                <w:color w:val="000000"/>
                <w:sz w:val="20"/>
                <w:szCs w:val="20"/>
              </w:rPr>
              <w:t xml:space="preserve">, 1800-1930." </w:t>
            </w:r>
            <w:r w:rsidRPr="00B966D1">
              <w:rPr>
                <w:rFonts w:ascii="Times New Roman" w:eastAsia="Times New Roman" w:hAnsi="Times New Roman" w:cs="Times New Roman"/>
                <w:i/>
                <w:iCs/>
                <w:color w:val="000000"/>
                <w:sz w:val="20"/>
                <w:szCs w:val="20"/>
              </w:rPr>
              <w:t>Studies in the Geography of Israel</w:t>
            </w:r>
            <w:r w:rsidRPr="00B966D1">
              <w:rPr>
                <w:rFonts w:ascii="Times New Roman" w:eastAsia="Times New Roman" w:hAnsi="Times New Roman" w:cs="Times New Roman"/>
                <w:color w:val="000000"/>
                <w:sz w:val="20"/>
                <w:szCs w:val="20"/>
              </w:rPr>
              <w:t xml:space="preserve"> 12 (1986): 31-51 (Hebrew).</w:t>
            </w:r>
          </w:p>
        </w:tc>
      </w:tr>
      <w:tr w:rsidR="00B966D1" w:rsidRPr="00B966D1" w14:paraId="214349FF" w14:textId="77777777" w:rsidTr="00B966D1">
        <w:trPr>
          <w:trHeight w:val="280"/>
        </w:trPr>
        <w:tc>
          <w:tcPr>
            <w:tcW w:w="8635" w:type="dxa"/>
            <w:shd w:val="clear" w:color="auto" w:fill="auto"/>
            <w:noWrap/>
            <w:hideMark/>
          </w:tcPr>
          <w:p w14:paraId="0309926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w:t>
            </w:r>
            <w:proofErr w:type="spellStart"/>
            <w:r w:rsidRPr="00B966D1">
              <w:rPr>
                <w:rFonts w:ascii="Times New Roman" w:eastAsia="Times New Roman" w:hAnsi="Times New Roman" w:cs="Times New Roman"/>
                <w:color w:val="000000"/>
                <w:sz w:val="20"/>
                <w:szCs w:val="20"/>
              </w:rPr>
              <w:t>Maghrebis</w:t>
            </w:r>
            <w:proofErr w:type="spellEnd"/>
            <w:r w:rsidRPr="00B966D1">
              <w:rPr>
                <w:rFonts w:ascii="Times New Roman" w:eastAsia="Times New Roman" w:hAnsi="Times New Roman" w:cs="Times New Roman"/>
                <w:color w:val="000000"/>
                <w:sz w:val="20"/>
                <w:szCs w:val="20"/>
              </w:rPr>
              <w:t xml:space="preserve"> – The First Residents of Jerusalem to Build a Neighborhood Outside the Walls." </w:t>
            </w:r>
            <w:proofErr w:type="spellStart"/>
            <w:r w:rsidRPr="00B966D1">
              <w:rPr>
                <w:rFonts w:ascii="Times New Roman" w:eastAsia="Times New Roman" w:hAnsi="Times New Roman" w:cs="Times New Roman"/>
                <w:i/>
                <w:iCs/>
                <w:color w:val="000000"/>
                <w:sz w:val="20"/>
                <w:szCs w:val="20"/>
              </w:rPr>
              <w:t>Pe'amim</w:t>
            </w:r>
            <w:proofErr w:type="spellEnd"/>
            <w:r w:rsidRPr="00B966D1">
              <w:rPr>
                <w:rFonts w:ascii="Times New Roman" w:eastAsia="Times New Roman" w:hAnsi="Times New Roman" w:cs="Times New Roman"/>
                <w:color w:val="000000"/>
                <w:sz w:val="20"/>
                <w:szCs w:val="20"/>
              </w:rPr>
              <w:t xml:space="preserve"> 21 (1984): 20-30 (Hebrew).</w:t>
            </w:r>
          </w:p>
        </w:tc>
      </w:tr>
      <w:tr w:rsidR="00B966D1" w:rsidRPr="00B966D1" w14:paraId="525DD6A6" w14:textId="77777777" w:rsidTr="00B966D1">
        <w:trPr>
          <w:trHeight w:val="280"/>
        </w:trPr>
        <w:tc>
          <w:tcPr>
            <w:tcW w:w="8635" w:type="dxa"/>
            <w:shd w:val="clear" w:color="auto" w:fill="auto"/>
            <w:noWrap/>
            <w:hideMark/>
          </w:tcPr>
          <w:p w14:paraId="2D7A92C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"Land Ownership and Spatial Change in Nineteenth Century Palestine: An Overview." In M. </w:t>
            </w:r>
            <w:proofErr w:type="spellStart"/>
            <w:r w:rsidRPr="00B966D1">
              <w:rPr>
                <w:rFonts w:ascii="Times New Roman" w:eastAsia="Times New Roman" w:hAnsi="Times New Roman" w:cs="Times New Roman"/>
                <w:color w:val="000000"/>
                <w:sz w:val="20"/>
                <w:szCs w:val="20"/>
              </w:rPr>
              <w:t>Roscizewsky</w:t>
            </w:r>
            <w:proofErr w:type="spellEnd"/>
            <w:r w:rsidRPr="00B966D1">
              <w:rPr>
                <w:rFonts w:ascii="Times New Roman" w:eastAsia="Times New Roman" w:hAnsi="Times New Roman" w:cs="Times New Roman"/>
                <w:color w:val="000000"/>
                <w:sz w:val="20"/>
                <w:szCs w:val="20"/>
              </w:rPr>
              <w:t xml:space="preserve"> ed. </w:t>
            </w:r>
            <w:r w:rsidRPr="00B966D1">
              <w:rPr>
                <w:rFonts w:ascii="Times New Roman" w:eastAsia="Times New Roman" w:hAnsi="Times New Roman" w:cs="Times New Roman"/>
                <w:i/>
                <w:iCs/>
                <w:color w:val="000000"/>
                <w:sz w:val="20"/>
                <w:szCs w:val="20"/>
              </w:rPr>
              <w:t>Transition from Spontaneous to Regulated Spatial Organization</w:t>
            </w:r>
            <w:r w:rsidRPr="00B966D1">
              <w:rPr>
                <w:rFonts w:ascii="Times New Roman" w:eastAsia="Times New Roman" w:hAnsi="Times New Roman" w:cs="Times New Roman"/>
                <w:color w:val="000000"/>
                <w:sz w:val="20"/>
                <w:szCs w:val="20"/>
              </w:rPr>
              <w:t>. Warsaw: Polish Academy of Sciences (1984): 183-196.</w:t>
            </w:r>
          </w:p>
        </w:tc>
      </w:tr>
      <w:tr w:rsidR="00B966D1" w:rsidRPr="00B966D1" w14:paraId="319D2C1E" w14:textId="77777777" w:rsidTr="00B966D1">
        <w:trPr>
          <w:trHeight w:val="280"/>
        </w:trPr>
        <w:tc>
          <w:tcPr>
            <w:tcW w:w="8635" w:type="dxa"/>
            <w:shd w:val="clear" w:color="auto" w:fill="auto"/>
            <w:noWrap/>
            <w:hideMark/>
          </w:tcPr>
          <w:p w14:paraId="75008FE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"Land Acquisition and New Agricultural Settlements in Palestine During the </w:t>
            </w:r>
            <w:proofErr w:type="spellStart"/>
            <w:r w:rsidRPr="00B966D1">
              <w:rPr>
                <w:rFonts w:ascii="Times New Roman" w:eastAsia="Times New Roman" w:hAnsi="Times New Roman" w:cs="Times New Roman"/>
                <w:color w:val="000000"/>
                <w:sz w:val="20"/>
                <w:szCs w:val="20"/>
              </w:rPr>
              <w:t>Tyomkin</w:t>
            </w:r>
            <w:proofErr w:type="spellEnd"/>
            <w:r w:rsidRPr="00B966D1">
              <w:rPr>
                <w:rFonts w:ascii="Times New Roman" w:eastAsia="Times New Roman" w:hAnsi="Times New Roman" w:cs="Times New Roman"/>
                <w:color w:val="000000"/>
                <w:sz w:val="20"/>
                <w:szCs w:val="20"/>
              </w:rPr>
              <w:t xml:space="preserve"> Period, 1890-1892."</w:t>
            </w:r>
            <w:r w:rsidRPr="00B966D1">
              <w:rPr>
                <w:rFonts w:ascii="Times New Roman" w:eastAsia="Times New Roman" w:hAnsi="Times New Roman" w:cs="Times New Roman"/>
                <w:i/>
                <w:iCs/>
                <w:color w:val="000000"/>
                <w:sz w:val="20"/>
                <w:szCs w:val="20"/>
              </w:rPr>
              <w:t xml:space="preserve"> Zionism: Studies in the History of the Zionist Movement and the Jewish Community in Palestine</w:t>
            </w:r>
            <w:r w:rsidRPr="00B966D1">
              <w:rPr>
                <w:rFonts w:ascii="Times New Roman" w:eastAsia="Times New Roman" w:hAnsi="Times New Roman" w:cs="Times New Roman"/>
                <w:color w:val="000000"/>
                <w:sz w:val="20"/>
                <w:szCs w:val="20"/>
              </w:rPr>
              <w:t xml:space="preserve"> 9 (1984): 179-193 (Hebrew).</w:t>
            </w:r>
          </w:p>
        </w:tc>
      </w:tr>
      <w:tr w:rsidR="00B966D1" w:rsidRPr="00B966D1" w14:paraId="550DAC78" w14:textId="77777777" w:rsidTr="00B966D1">
        <w:trPr>
          <w:trHeight w:val="280"/>
        </w:trPr>
        <w:tc>
          <w:tcPr>
            <w:tcW w:w="8635" w:type="dxa"/>
            <w:shd w:val="clear" w:color="auto" w:fill="auto"/>
            <w:noWrap/>
            <w:hideMark/>
          </w:tcPr>
          <w:p w14:paraId="75B2525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"Changing Patterns of Landownership in Nineteenth-Century Palestine: The European Influence." </w:t>
            </w:r>
            <w:r w:rsidRPr="00B966D1">
              <w:rPr>
                <w:rFonts w:ascii="Times New Roman" w:eastAsia="Times New Roman" w:hAnsi="Times New Roman" w:cs="Times New Roman"/>
                <w:i/>
                <w:iCs/>
                <w:color w:val="000000"/>
                <w:sz w:val="20"/>
                <w:szCs w:val="20"/>
              </w:rPr>
              <w:t>Journal of Historical Geography</w:t>
            </w:r>
            <w:r w:rsidRPr="00B966D1">
              <w:rPr>
                <w:rFonts w:ascii="Times New Roman" w:eastAsia="Times New Roman" w:hAnsi="Times New Roman" w:cs="Times New Roman"/>
                <w:color w:val="000000"/>
                <w:sz w:val="20"/>
                <w:szCs w:val="20"/>
              </w:rPr>
              <w:t xml:space="preserve"> 10(4) (1984): 357-384.</w:t>
            </w:r>
          </w:p>
        </w:tc>
      </w:tr>
      <w:tr w:rsidR="00B966D1" w:rsidRPr="00B966D1" w14:paraId="3F1F448B" w14:textId="77777777" w:rsidTr="00B966D1">
        <w:trPr>
          <w:trHeight w:val="280"/>
        </w:trPr>
        <w:tc>
          <w:tcPr>
            <w:tcW w:w="8635" w:type="dxa"/>
            <w:shd w:val="clear" w:color="auto" w:fill="auto"/>
            <w:noWrap/>
            <w:hideMark/>
          </w:tcPr>
          <w:p w14:paraId="089E61E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"Neighborhood Planning in 19th Century Jerusalem – The </w:t>
            </w:r>
            <w:proofErr w:type="spellStart"/>
            <w:r w:rsidRPr="00B966D1">
              <w:rPr>
                <w:rFonts w:ascii="Times New Roman" w:eastAsia="Times New Roman" w:hAnsi="Times New Roman" w:cs="Times New Roman"/>
                <w:color w:val="000000"/>
                <w:sz w:val="20"/>
                <w:szCs w:val="20"/>
              </w:rPr>
              <w:t>Takanot</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Planning History Bulletin</w:t>
            </w:r>
            <w:r w:rsidRPr="00B966D1">
              <w:rPr>
                <w:rFonts w:ascii="Times New Roman" w:eastAsia="Times New Roman" w:hAnsi="Times New Roman" w:cs="Times New Roman"/>
                <w:color w:val="000000"/>
                <w:sz w:val="20"/>
                <w:szCs w:val="20"/>
              </w:rPr>
              <w:t xml:space="preserve"> 4 (1983): 29-31.</w:t>
            </w:r>
          </w:p>
        </w:tc>
      </w:tr>
      <w:tr w:rsidR="00B966D1" w:rsidRPr="00B966D1" w14:paraId="58F57760" w14:textId="77777777" w:rsidTr="00B966D1">
        <w:trPr>
          <w:trHeight w:val="280"/>
        </w:trPr>
        <w:tc>
          <w:tcPr>
            <w:tcW w:w="8635" w:type="dxa"/>
            <w:shd w:val="clear" w:color="auto" w:fill="auto"/>
            <w:noWrap/>
            <w:hideMark/>
          </w:tcPr>
          <w:p w14:paraId="2D956FF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Negev During the Mandate Period: Development of Infrastructure and Settlement." In </w:t>
            </w:r>
            <w:proofErr w:type="spellStart"/>
            <w:r w:rsidRPr="00B966D1">
              <w:rPr>
                <w:rFonts w:ascii="Times New Roman" w:eastAsia="Times New Roman" w:hAnsi="Times New Roman" w:cs="Times New Roman"/>
                <w:color w:val="000000"/>
                <w:sz w:val="20"/>
                <w:szCs w:val="20"/>
              </w:rPr>
              <w:t>Avshalom</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Shmueli</w:t>
            </w:r>
            <w:proofErr w:type="spellEnd"/>
            <w:r w:rsidRPr="00B966D1">
              <w:rPr>
                <w:rFonts w:ascii="Times New Roman" w:eastAsia="Times New Roman" w:hAnsi="Times New Roman" w:cs="Times New Roman"/>
                <w:color w:val="000000"/>
                <w:sz w:val="20"/>
                <w:szCs w:val="20"/>
              </w:rPr>
              <w:t xml:space="preserve"> and Yehuda Gradus eds. </w:t>
            </w:r>
            <w:r w:rsidRPr="00B966D1">
              <w:rPr>
                <w:rFonts w:ascii="Times New Roman" w:eastAsia="Times New Roman" w:hAnsi="Times New Roman" w:cs="Times New Roman"/>
                <w:i/>
                <w:iCs/>
                <w:color w:val="000000"/>
                <w:sz w:val="20"/>
                <w:szCs w:val="20"/>
              </w:rPr>
              <w:t xml:space="preserve">The Land of the Negev: </w:t>
            </w:r>
            <w:proofErr w:type="gramStart"/>
            <w:r w:rsidRPr="00B966D1">
              <w:rPr>
                <w:rFonts w:ascii="Times New Roman" w:eastAsia="Times New Roman" w:hAnsi="Times New Roman" w:cs="Times New Roman"/>
                <w:i/>
                <w:iCs/>
                <w:color w:val="000000"/>
                <w:sz w:val="20"/>
                <w:szCs w:val="20"/>
              </w:rPr>
              <w:t>Man</w:t>
            </w:r>
            <w:proofErr w:type="gramEnd"/>
            <w:r w:rsidRPr="00B966D1">
              <w:rPr>
                <w:rFonts w:ascii="Times New Roman" w:eastAsia="Times New Roman" w:hAnsi="Times New Roman" w:cs="Times New Roman"/>
                <w:i/>
                <w:iCs/>
                <w:color w:val="000000"/>
                <w:sz w:val="20"/>
                <w:szCs w:val="20"/>
              </w:rPr>
              <w:t xml:space="preserve"> and Desert</w:t>
            </w:r>
            <w:r w:rsidRPr="00B966D1">
              <w:rPr>
                <w:rFonts w:ascii="Times New Roman" w:eastAsia="Times New Roman" w:hAnsi="Times New Roman" w:cs="Times New Roman"/>
                <w:color w:val="000000"/>
                <w:sz w:val="20"/>
                <w:szCs w:val="20"/>
              </w:rPr>
              <w:t xml:space="preserve">. Tel Aviv: Ministry of </w:t>
            </w:r>
            <w:proofErr w:type="spellStart"/>
            <w:r w:rsidRPr="00B966D1">
              <w:rPr>
                <w:rFonts w:ascii="Times New Roman" w:eastAsia="Times New Roman" w:hAnsi="Times New Roman" w:cs="Times New Roman"/>
                <w:color w:val="000000"/>
                <w:sz w:val="20"/>
                <w:szCs w:val="20"/>
              </w:rPr>
              <w:t>Defence</w:t>
            </w:r>
            <w:proofErr w:type="spellEnd"/>
            <w:r w:rsidRPr="00B966D1">
              <w:rPr>
                <w:rFonts w:ascii="Times New Roman" w:eastAsia="Times New Roman" w:hAnsi="Times New Roman" w:cs="Times New Roman"/>
                <w:color w:val="000000"/>
                <w:sz w:val="20"/>
                <w:szCs w:val="20"/>
              </w:rPr>
              <w:t xml:space="preserve"> (1979): 323-331 (Hebrew).</w:t>
            </w:r>
          </w:p>
        </w:tc>
      </w:tr>
      <w:tr w:rsidR="00B966D1" w:rsidRPr="00B966D1" w14:paraId="5C0E5C2F" w14:textId="77777777" w:rsidTr="00B966D1">
        <w:trPr>
          <w:trHeight w:val="280"/>
        </w:trPr>
        <w:tc>
          <w:tcPr>
            <w:tcW w:w="8635" w:type="dxa"/>
            <w:shd w:val="clear" w:color="auto" w:fill="auto"/>
            <w:noWrap/>
            <w:hideMark/>
          </w:tcPr>
          <w:p w14:paraId="5BF1887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 xml:space="preserve">Neighborhoods in Jerusalem – Building in New Jerusalem and </w:t>
            </w:r>
            <w:proofErr w:type="spellStart"/>
            <w:r w:rsidRPr="00B966D1">
              <w:rPr>
                <w:rFonts w:ascii="Times New Roman" w:eastAsia="Times New Roman" w:hAnsi="Times New Roman" w:cs="Times New Roman"/>
                <w:i/>
                <w:iCs/>
                <w:color w:val="000000"/>
                <w:sz w:val="20"/>
                <w:szCs w:val="20"/>
              </w:rPr>
              <w:t>Neighbourhoods</w:t>
            </w:r>
            <w:proofErr w:type="spellEnd"/>
            <w:r w:rsidRPr="00B966D1">
              <w:rPr>
                <w:rFonts w:ascii="Times New Roman" w:eastAsia="Times New Roman" w:hAnsi="Times New Roman" w:cs="Times New Roman"/>
                <w:i/>
                <w:iCs/>
                <w:color w:val="000000"/>
                <w:sz w:val="20"/>
                <w:szCs w:val="20"/>
              </w:rPr>
              <w:t xml:space="preserve"> By-Laws</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(1978) (Hebrew). </w:t>
            </w:r>
          </w:p>
        </w:tc>
      </w:tr>
      <w:tr w:rsidR="00B966D1" w:rsidRPr="00B966D1" w14:paraId="6A06B797" w14:textId="77777777" w:rsidTr="00B966D1">
        <w:trPr>
          <w:trHeight w:val="280"/>
        </w:trPr>
        <w:tc>
          <w:tcPr>
            <w:tcW w:w="8635" w:type="dxa"/>
            <w:shd w:val="clear" w:color="auto" w:fill="auto"/>
            <w:noWrap/>
            <w:hideMark/>
          </w:tcPr>
          <w:p w14:paraId="2DF34E1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"Activities of the Jerusalem Municipality in the Ottoman Period." </w:t>
            </w:r>
            <w:r w:rsidRPr="00B966D1">
              <w:rPr>
                <w:rFonts w:ascii="Times New Roman" w:eastAsia="Times New Roman" w:hAnsi="Times New Roman" w:cs="Times New Roman"/>
                <w:i/>
                <w:iCs/>
                <w:color w:val="000000"/>
                <w:sz w:val="20"/>
                <w:szCs w:val="20"/>
              </w:rPr>
              <w:t>Cathedra</w:t>
            </w:r>
            <w:r w:rsidRPr="00B966D1">
              <w:rPr>
                <w:rFonts w:ascii="Times New Roman" w:eastAsia="Times New Roman" w:hAnsi="Times New Roman" w:cs="Times New Roman"/>
                <w:color w:val="000000"/>
                <w:sz w:val="20"/>
                <w:szCs w:val="20"/>
              </w:rPr>
              <w:t xml:space="preserve"> 6 (1977): 74–94 (Hebrew).</w:t>
            </w:r>
          </w:p>
        </w:tc>
      </w:tr>
      <w:tr w:rsidR="00B966D1" w:rsidRPr="00B966D1" w14:paraId="0FE78BB8" w14:textId="77777777" w:rsidTr="00B966D1">
        <w:trPr>
          <w:trHeight w:val="280"/>
        </w:trPr>
        <w:tc>
          <w:tcPr>
            <w:tcW w:w="8635" w:type="dxa"/>
            <w:shd w:val="clear" w:color="auto" w:fill="auto"/>
            <w:noWrap/>
            <w:hideMark/>
          </w:tcPr>
          <w:p w14:paraId="1EBE1EC2"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EAEB87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Ruth and Amir Galilee. "Privatization of Land in Palestine During the End of the Ottoman, and the Mandate Periods: Land Ownership and Cultivation of Northern Samaria Landlords in the Jezreel Valley." </w:t>
            </w:r>
            <w:r w:rsidRPr="00B966D1">
              <w:rPr>
                <w:rFonts w:ascii="Times New Roman" w:eastAsia="Times New Roman" w:hAnsi="Times New Roman" w:cs="Times New Roman"/>
                <w:i/>
                <w:iCs/>
                <w:color w:val="000000"/>
                <w:sz w:val="20"/>
                <w:szCs w:val="20"/>
              </w:rPr>
              <w:t>Judea and Samaria Research Studies</w:t>
            </w:r>
            <w:r w:rsidRPr="00B966D1">
              <w:rPr>
                <w:rFonts w:ascii="Times New Roman" w:eastAsia="Times New Roman" w:hAnsi="Times New Roman" w:cs="Times New Roman"/>
                <w:color w:val="000000"/>
                <w:sz w:val="20"/>
                <w:szCs w:val="20"/>
              </w:rPr>
              <w:t xml:space="preserve"> 15 (2006): 203-214 (Hebrew).</w:t>
            </w:r>
          </w:p>
        </w:tc>
      </w:tr>
      <w:tr w:rsidR="00B966D1" w:rsidRPr="00B966D1" w14:paraId="6DD0C569" w14:textId="77777777" w:rsidTr="00B966D1">
        <w:trPr>
          <w:trHeight w:val="280"/>
        </w:trPr>
        <w:tc>
          <w:tcPr>
            <w:tcW w:w="8635" w:type="dxa"/>
            <w:shd w:val="clear" w:color="auto" w:fill="auto"/>
            <w:noWrap/>
            <w:hideMark/>
          </w:tcPr>
          <w:p w14:paraId="40E7C745"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6D4691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Ruth and Haim Gerber. "Land Registry Maps in Palestine During the Ottoman Period." </w:t>
            </w:r>
            <w:r w:rsidRPr="00B966D1">
              <w:rPr>
                <w:rFonts w:ascii="Times New Roman" w:eastAsia="Times New Roman" w:hAnsi="Times New Roman" w:cs="Times New Roman"/>
                <w:i/>
                <w:iCs/>
                <w:color w:val="000000"/>
                <w:sz w:val="20"/>
                <w:szCs w:val="20"/>
              </w:rPr>
              <w:t>Cathedra</w:t>
            </w:r>
            <w:r w:rsidRPr="00B966D1">
              <w:rPr>
                <w:rFonts w:ascii="Times New Roman" w:eastAsia="Times New Roman" w:hAnsi="Times New Roman" w:cs="Times New Roman"/>
                <w:color w:val="000000"/>
                <w:sz w:val="20"/>
                <w:szCs w:val="20"/>
              </w:rPr>
              <w:t xml:space="preserve"> 22 (1982): 113-118 (Hebrew).</w:t>
            </w:r>
          </w:p>
        </w:tc>
      </w:tr>
      <w:tr w:rsidR="00B966D1" w:rsidRPr="00B966D1" w14:paraId="72FA654D" w14:textId="77777777" w:rsidTr="00B966D1">
        <w:trPr>
          <w:trHeight w:val="280"/>
        </w:trPr>
        <w:tc>
          <w:tcPr>
            <w:tcW w:w="8635" w:type="dxa"/>
            <w:shd w:val="clear" w:color="auto" w:fill="auto"/>
            <w:noWrap/>
            <w:hideMark/>
          </w:tcPr>
          <w:p w14:paraId="7D324B7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D86446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Ruth and Michal Oren-</w:t>
            </w:r>
            <w:proofErr w:type="spellStart"/>
            <w:r w:rsidRPr="00B966D1">
              <w:rPr>
                <w:rFonts w:ascii="Times New Roman" w:eastAsia="Times New Roman" w:hAnsi="Times New Roman" w:cs="Times New Roman"/>
                <w:color w:val="000000"/>
                <w:sz w:val="20"/>
                <w:szCs w:val="20"/>
              </w:rPr>
              <w:t>Nordheim</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Jerusalem and Its Environs: Quarters, Neighborhoods, Villages, 1800-1948</w:t>
            </w:r>
            <w:r w:rsidRPr="00B966D1">
              <w:rPr>
                <w:rFonts w:ascii="Times New Roman" w:eastAsia="Times New Roman" w:hAnsi="Times New Roman" w:cs="Times New Roman"/>
                <w:color w:val="000000"/>
                <w:sz w:val="20"/>
                <w:szCs w:val="20"/>
              </w:rPr>
              <w:t xml:space="preserve">. Jerusalem: The Hebrew University </w:t>
            </w:r>
            <w:proofErr w:type="spellStart"/>
            <w:r w:rsidRPr="00B966D1">
              <w:rPr>
                <w:rFonts w:ascii="Times New Roman" w:eastAsia="Times New Roman" w:hAnsi="Times New Roman" w:cs="Times New Roman"/>
                <w:color w:val="000000"/>
                <w:sz w:val="20"/>
                <w:szCs w:val="20"/>
              </w:rPr>
              <w:t>Magnes</w:t>
            </w:r>
            <w:proofErr w:type="spellEnd"/>
            <w:r w:rsidRPr="00B966D1">
              <w:rPr>
                <w:rFonts w:ascii="Times New Roman" w:eastAsia="Times New Roman" w:hAnsi="Times New Roman" w:cs="Times New Roman"/>
                <w:color w:val="000000"/>
                <w:sz w:val="20"/>
                <w:szCs w:val="20"/>
              </w:rPr>
              <w:t xml:space="preserve"> Press (2001). </w:t>
            </w:r>
          </w:p>
        </w:tc>
      </w:tr>
      <w:tr w:rsidR="00B966D1" w:rsidRPr="00B966D1" w14:paraId="5FD0226B" w14:textId="77777777" w:rsidTr="00B966D1">
        <w:trPr>
          <w:trHeight w:val="280"/>
        </w:trPr>
        <w:tc>
          <w:tcPr>
            <w:tcW w:w="8635" w:type="dxa"/>
            <w:shd w:val="clear" w:color="auto" w:fill="auto"/>
            <w:noWrap/>
            <w:hideMark/>
          </w:tcPr>
          <w:p w14:paraId="0B0D24ED"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24E459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Ruth and Noam Levin. "The Environment in Palestine in the Late Ottoman Period, 1798-1918." In Daniel Orenstein, Alon Tal, and Char Miller eds. </w:t>
            </w:r>
            <w:r w:rsidRPr="00B966D1">
              <w:rPr>
                <w:rFonts w:ascii="Times New Roman" w:eastAsia="Times New Roman" w:hAnsi="Times New Roman" w:cs="Times New Roman"/>
                <w:i/>
                <w:iCs/>
                <w:color w:val="000000"/>
                <w:sz w:val="20"/>
                <w:szCs w:val="20"/>
              </w:rPr>
              <w:t>Between Ruin and Restoration: An Environmental History of Israel</w:t>
            </w:r>
            <w:r w:rsidRPr="00B966D1">
              <w:rPr>
                <w:rFonts w:ascii="Times New Roman" w:eastAsia="Times New Roman" w:hAnsi="Times New Roman" w:cs="Times New Roman"/>
                <w:color w:val="000000"/>
                <w:sz w:val="20"/>
                <w:szCs w:val="20"/>
              </w:rPr>
              <w:t>. Pittsburgh: University of Pittsburgh Press (2013): 1-28.</w:t>
            </w:r>
          </w:p>
        </w:tc>
      </w:tr>
      <w:tr w:rsidR="00B966D1" w:rsidRPr="00B966D1" w14:paraId="0444D932" w14:textId="77777777" w:rsidTr="00B966D1">
        <w:trPr>
          <w:trHeight w:val="280"/>
        </w:trPr>
        <w:tc>
          <w:tcPr>
            <w:tcW w:w="8635" w:type="dxa"/>
            <w:shd w:val="clear" w:color="auto" w:fill="auto"/>
            <w:noWrap/>
            <w:hideMark/>
          </w:tcPr>
          <w:p w14:paraId="4EC5530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30F7D4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Ruth, Ran </w:t>
            </w:r>
            <w:proofErr w:type="spellStart"/>
            <w:r w:rsidRPr="00B966D1">
              <w:rPr>
                <w:rFonts w:ascii="Times New Roman" w:eastAsia="Times New Roman" w:hAnsi="Times New Roman" w:cs="Times New Roman"/>
                <w:color w:val="000000"/>
                <w:sz w:val="20"/>
                <w:szCs w:val="20"/>
              </w:rPr>
              <w:t>Aaronsohn</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Shilony</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Landownership and Settlement in Palestine, 1800-1948</w:t>
            </w:r>
            <w:r w:rsidRPr="00B966D1">
              <w:rPr>
                <w:rFonts w:ascii="Times New Roman" w:eastAsia="Times New Roman" w:hAnsi="Times New Roman" w:cs="Times New Roman"/>
                <w:color w:val="000000"/>
                <w:sz w:val="20"/>
                <w:szCs w:val="20"/>
              </w:rPr>
              <w:t xml:space="preserve">. Jerusalem: </w:t>
            </w:r>
            <w:proofErr w:type="spellStart"/>
            <w:r w:rsidRPr="00B966D1">
              <w:rPr>
                <w:rFonts w:ascii="Times New Roman" w:eastAsia="Times New Roman" w:hAnsi="Times New Roman" w:cs="Times New Roman"/>
                <w:color w:val="000000"/>
                <w:sz w:val="20"/>
                <w:szCs w:val="20"/>
              </w:rPr>
              <w:t>Academon</w:t>
            </w:r>
            <w:proofErr w:type="spellEnd"/>
            <w:r w:rsidRPr="00B966D1">
              <w:rPr>
                <w:rFonts w:ascii="Times New Roman" w:eastAsia="Times New Roman" w:hAnsi="Times New Roman" w:cs="Times New Roman"/>
                <w:color w:val="000000"/>
                <w:sz w:val="20"/>
                <w:szCs w:val="20"/>
              </w:rPr>
              <w:t xml:space="preserve"> (1984) (Hebrew).</w:t>
            </w:r>
          </w:p>
        </w:tc>
      </w:tr>
      <w:tr w:rsidR="00B966D1" w:rsidRPr="00B966D1" w14:paraId="66BACFE6" w14:textId="77777777" w:rsidTr="00B966D1">
        <w:trPr>
          <w:trHeight w:val="280"/>
        </w:trPr>
        <w:tc>
          <w:tcPr>
            <w:tcW w:w="8635" w:type="dxa"/>
            <w:shd w:val="clear" w:color="auto" w:fill="auto"/>
            <w:noWrap/>
            <w:hideMark/>
          </w:tcPr>
          <w:p w14:paraId="604CF79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3C2E43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Ruth and Seth J. </w:t>
            </w:r>
            <w:proofErr w:type="spellStart"/>
            <w:r w:rsidRPr="00B966D1">
              <w:rPr>
                <w:rFonts w:ascii="Times New Roman" w:eastAsia="Times New Roman" w:hAnsi="Times New Roman" w:cs="Times New Roman"/>
                <w:color w:val="000000"/>
                <w:sz w:val="20"/>
                <w:szCs w:val="20"/>
              </w:rPr>
              <w:t>Frantzman</w:t>
            </w:r>
            <w:proofErr w:type="spellEnd"/>
            <w:r w:rsidRPr="00B966D1">
              <w:rPr>
                <w:rFonts w:ascii="Times New Roman" w:eastAsia="Times New Roman" w:hAnsi="Times New Roman" w:cs="Times New Roman"/>
                <w:color w:val="000000"/>
                <w:sz w:val="20"/>
                <w:szCs w:val="20"/>
              </w:rPr>
              <w:t xml:space="preserve">. "Empire, State and the Bedouin of the Middle East, Past and Present: A Comparative Study of Land and Settlement Policies." </w:t>
            </w:r>
            <w:r w:rsidRPr="00B966D1">
              <w:rPr>
                <w:rFonts w:ascii="Times New Roman" w:eastAsia="Times New Roman" w:hAnsi="Times New Roman" w:cs="Times New Roman"/>
                <w:i/>
                <w:iCs/>
                <w:color w:val="000000"/>
                <w:sz w:val="20"/>
                <w:szCs w:val="20"/>
              </w:rPr>
              <w:t>Middle Eastern Studies</w:t>
            </w:r>
            <w:r w:rsidRPr="00B966D1">
              <w:rPr>
                <w:rFonts w:ascii="Times New Roman" w:eastAsia="Times New Roman" w:hAnsi="Times New Roman" w:cs="Times New Roman"/>
                <w:color w:val="000000"/>
                <w:sz w:val="20"/>
                <w:szCs w:val="20"/>
              </w:rPr>
              <w:t xml:space="preserve"> 48(4) (2012): 487-510.</w:t>
            </w:r>
          </w:p>
        </w:tc>
      </w:tr>
      <w:tr w:rsidR="00B966D1" w:rsidRPr="00B966D1" w14:paraId="09D9D9F0" w14:textId="77777777" w:rsidTr="00B966D1">
        <w:trPr>
          <w:trHeight w:val="280"/>
        </w:trPr>
        <w:tc>
          <w:tcPr>
            <w:tcW w:w="8635" w:type="dxa"/>
            <w:shd w:val="clear" w:color="auto" w:fill="auto"/>
            <w:noWrap/>
            <w:hideMark/>
          </w:tcPr>
          <w:p w14:paraId="27C69F4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"The Negev: Land, Settlement, the Bedouin and Ottoman and British Policy 1871-1948." </w:t>
            </w:r>
            <w:r w:rsidRPr="00B966D1">
              <w:rPr>
                <w:rFonts w:ascii="Times New Roman" w:eastAsia="Times New Roman" w:hAnsi="Times New Roman" w:cs="Times New Roman"/>
                <w:i/>
                <w:iCs/>
                <w:color w:val="000000"/>
                <w:sz w:val="20"/>
                <w:szCs w:val="20"/>
              </w:rPr>
              <w:t>British Journal of Middle Eastern Studies</w:t>
            </w:r>
            <w:r w:rsidRPr="00B966D1">
              <w:rPr>
                <w:rFonts w:ascii="Times New Roman" w:eastAsia="Times New Roman" w:hAnsi="Times New Roman" w:cs="Times New Roman"/>
                <w:color w:val="000000"/>
                <w:sz w:val="20"/>
                <w:szCs w:val="20"/>
              </w:rPr>
              <w:t xml:space="preserve"> 39(1) (2012): 53-77. </w:t>
            </w:r>
          </w:p>
        </w:tc>
      </w:tr>
      <w:tr w:rsidR="00B966D1" w:rsidRPr="00B966D1" w14:paraId="2FC0325E" w14:textId="77777777" w:rsidTr="00B966D1">
        <w:trPr>
          <w:trHeight w:val="280"/>
        </w:trPr>
        <w:tc>
          <w:tcPr>
            <w:tcW w:w="8635" w:type="dxa"/>
            <w:shd w:val="clear" w:color="auto" w:fill="auto"/>
            <w:noWrap/>
            <w:hideMark/>
          </w:tcPr>
          <w:p w14:paraId="058A8FE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sidRPr="00B966D1">
              <w:rPr>
                <w:rFonts w:ascii="Times New Roman" w:eastAsia="Times New Roman" w:hAnsi="Times New Roman" w:cs="Times New Roman"/>
                <w:color w:val="000000"/>
                <w:sz w:val="20"/>
                <w:szCs w:val="20"/>
              </w:rPr>
              <w:t xml:space="preserve"> "Bedouin Settlement in Late Ottoman and British Mandatory Palestine: Influence on the Cultural and Environmental Landscape, 1870-1948." </w:t>
            </w:r>
            <w:r w:rsidRPr="00B966D1">
              <w:rPr>
                <w:rFonts w:ascii="Times New Roman" w:eastAsia="Times New Roman" w:hAnsi="Times New Roman" w:cs="Times New Roman"/>
                <w:i/>
                <w:iCs/>
                <w:color w:val="000000"/>
                <w:sz w:val="20"/>
                <w:szCs w:val="20"/>
              </w:rPr>
              <w:t>New Middle Eastern Studies</w:t>
            </w:r>
            <w:r w:rsidRPr="00B966D1">
              <w:rPr>
                <w:rFonts w:ascii="Times New Roman" w:eastAsia="Times New Roman" w:hAnsi="Times New Roman" w:cs="Times New Roman"/>
                <w:color w:val="000000"/>
                <w:sz w:val="20"/>
                <w:szCs w:val="20"/>
              </w:rPr>
              <w:t xml:space="preserve"> 1 (2011): 1-24.</w:t>
            </w:r>
          </w:p>
        </w:tc>
      </w:tr>
      <w:tr w:rsidR="00B966D1" w:rsidRPr="00B966D1" w14:paraId="226C85EC" w14:textId="77777777" w:rsidTr="00B966D1">
        <w:trPr>
          <w:trHeight w:val="280"/>
        </w:trPr>
        <w:tc>
          <w:tcPr>
            <w:tcW w:w="8635" w:type="dxa"/>
            <w:shd w:val="clear" w:color="auto" w:fill="auto"/>
            <w:noWrap/>
            <w:hideMark/>
          </w:tcPr>
          <w:p w14:paraId="7B590D9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"'One of the Most Spectacular Lawsuits Ever Launched': </w:t>
            </w:r>
            <w:proofErr w:type="spellStart"/>
            <w:r w:rsidRPr="00B966D1">
              <w:rPr>
                <w:rFonts w:ascii="Times New Roman" w:eastAsia="Times New Roman" w:hAnsi="Times New Roman" w:cs="Times New Roman"/>
                <w:color w:val="000000"/>
                <w:sz w:val="20"/>
                <w:szCs w:val="20"/>
              </w:rPr>
              <w:t>Abdülhamid's</w:t>
            </w:r>
            <w:proofErr w:type="spellEnd"/>
            <w:r w:rsidRPr="00B966D1">
              <w:rPr>
                <w:rFonts w:ascii="Times New Roman" w:eastAsia="Times New Roman" w:hAnsi="Times New Roman" w:cs="Times New Roman"/>
                <w:color w:val="000000"/>
                <w:sz w:val="20"/>
                <w:szCs w:val="20"/>
              </w:rPr>
              <w:t xml:space="preserve"> Heirs, His Lands and the Land Case in Palestine, 1908-1950." </w:t>
            </w:r>
            <w:r w:rsidRPr="00B966D1">
              <w:rPr>
                <w:rFonts w:ascii="Times New Roman" w:eastAsia="Times New Roman" w:hAnsi="Times New Roman" w:cs="Times New Roman"/>
                <w:i/>
                <w:iCs/>
                <w:color w:val="000000"/>
                <w:sz w:val="20"/>
                <w:szCs w:val="20"/>
              </w:rPr>
              <w:t>New Perspectives on Turkey</w:t>
            </w:r>
            <w:r w:rsidRPr="00B966D1">
              <w:rPr>
                <w:rFonts w:ascii="Times New Roman" w:eastAsia="Times New Roman" w:hAnsi="Times New Roman" w:cs="Times New Roman"/>
                <w:color w:val="000000"/>
                <w:sz w:val="20"/>
                <w:szCs w:val="20"/>
              </w:rPr>
              <w:t xml:space="preserve"> 42 (2010): 145-175. </w:t>
            </w:r>
          </w:p>
        </w:tc>
      </w:tr>
      <w:tr w:rsidR="00B966D1" w:rsidRPr="00B966D1" w14:paraId="4C42EB41" w14:textId="77777777" w:rsidTr="00B966D1">
        <w:trPr>
          <w:trHeight w:val="280"/>
        </w:trPr>
        <w:tc>
          <w:tcPr>
            <w:tcW w:w="8635" w:type="dxa"/>
            <w:shd w:val="clear" w:color="auto" w:fill="auto"/>
            <w:noWrap/>
            <w:hideMark/>
          </w:tcPr>
          <w:p w14:paraId="385A7DA2"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29293F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Katz, </w:t>
            </w:r>
            <w:proofErr w:type="spellStart"/>
            <w:r w:rsidRPr="00B966D1">
              <w:rPr>
                <w:rFonts w:ascii="Times New Roman" w:eastAsia="Times New Roman" w:hAnsi="Times New Roman" w:cs="Times New Roman"/>
                <w:color w:val="000000"/>
                <w:sz w:val="20"/>
                <w:szCs w:val="20"/>
              </w:rPr>
              <w:t>Itamar</w:t>
            </w:r>
            <w:proofErr w:type="spellEnd"/>
            <w:r w:rsidRPr="00B966D1">
              <w:rPr>
                <w:rFonts w:ascii="Times New Roman" w:eastAsia="Times New Roman" w:hAnsi="Times New Roman" w:cs="Times New Roman"/>
                <w:color w:val="000000"/>
                <w:sz w:val="20"/>
                <w:szCs w:val="20"/>
              </w:rPr>
              <w:t xml:space="preserve"> and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"The Church and Landed Property: The Greek Orthodox Patriarchate of Jerusalem." </w:t>
            </w:r>
            <w:r w:rsidRPr="00B966D1">
              <w:rPr>
                <w:rFonts w:ascii="Times New Roman" w:eastAsia="Times New Roman" w:hAnsi="Times New Roman" w:cs="Times New Roman"/>
                <w:i/>
                <w:iCs/>
                <w:color w:val="000000"/>
                <w:sz w:val="20"/>
                <w:szCs w:val="20"/>
              </w:rPr>
              <w:t>Middle Eastern Studies</w:t>
            </w:r>
            <w:r w:rsidRPr="00B966D1">
              <w:rPr>
                <w:rFonts w:ascii="Times New Roman" w:eastAsia="Times New Roman" w:hAnsi="Times New Roman" w:cs="Times New Roman"/>
                <w:color w:val="000000"/>
                <w:sz w:val="20"/>
                <w:szCs w:val="20"/>
              </w:rPr>
              <w:t xml:space="preserve"> 43(3) (2007): 383-408.</w:t>
            </w:r>
          </w:p>
        </w:tc>
      </w:tr>
      <w:tr w:rsidR="00B966D1" w:rsidRPr="00B966D1" w14:paraId="6582A90D" w14:textId="77777777" w:rsidTr="00B966D1">
        <w:trPr>
          <w:trHeight w:val="280"/>
        </w:trPr>
        <w:tc>
          <w:tcPr>
            <w:tcW w:w="8635" w:type="dxa"/>
            <w:shd w:val="clear" w:color="auto" w:fill="auto"/>
            <w:noWrap/>
            <w:hideMark/>
          </w:tcPr>
          <w:p w14:paraId="3E4800D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B5636D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Katz, Yossi. </w:t>
            </w:r>
            <w:r w:rsidRPr="00B966D1">
              <w:rPr>
                <w:rFonts w:ascii="Times New Roman" w:eastAsia="Times New Roman" w:hAnsi="Times New Roman" w:cs="Times New Roman"/>
                <w:i/>
                <w:iCs/>
                <w:color w:val="000000"/>
                <w:sz w:val="20"/>
                <w:szCs w:val="20"/>
              </w:rPr>
              <w:t>The Land Shall Not Be Sold in Perpetuity: The Jewish National Fund and the History of State Ownership of Land in Israel</w:t>
            </w:r>
            <w:r w:rsidRPr="00B966D1">
              <w:rPr>
                <w:rFonts w:ascii="Times New Roman" w:eastAsia="Times New Roman" w:hAnsi="Times New Roman" w:cs="Times New Roman"/>
                <w:color w:val="000000"/>
                <w:sz w:val="20"/>
                <w:szCs w:val="20"/>
              </w:rPr>
              <w:t xml:space="preserve">. Boston: De Gruyter; Jerusalem: The Hebrew University </w:t>
            </w:r>
            <w:proofErr w:type="spellStart"/>
            <w:r w:rsidRPr="00B966D1">
              <w:rPr>
                <w:rFonts w:ascii="Times New Roman" w:eastAsia="Times New Roman" w:hAnsi="Times New Roman" w:cs="Times New Roman"/>
                <w:color w:val="000000"/>
                <w:sz w:val="20"/>
                <w:szCs w:val="20"/>
              </w:rPr>
              <w:t>Magnes</w:t>
            </w:r>
            <w:proofErr w:type="spellEnd"/>
            <w:r w:rsidRPr="00B966D1">
              <w:rPr>
                <w:rFonts w:ascii="Times New Roman" w:eastAsia="Times New Roman" w:hAnsi="Times New Roman" w:cs="Times New Roman"/>
                <w:color w:val="000000"/>
                <w:sz w:val="20"/>
                <w:szCs w:val="20"/>
              </w:rPr>
              <w:t xml:space="preserve"> Press (2016).</w:t>
            </w:r>
          </w:p>
        </w:tc>
      </w:tr>
      <w:tr w:rsidR="00B966D1" w:rsidRPr="00B966D1" w14:paraId="63992DCF" w14:textId="77777777" w:rsidTr="00B966D1">
        <w:trPr>
          <w:trHeight w:val="280"/>
        </w:trPr>
        <w:tc>
          <w:tcPr>
            <w:tcW w:w="8635" w:type="dxa"/>
            <w:shd w:val="clear" w:color="auto" w:fill="auto"/>
            <w:noWrap/>
            <w:hideMark/>
          </w:tcPr>
          <w:p w14:paraId="609C348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From Dream to Deed: The History of the Jewish National Fund (KKL) Land Lease Contracts in the Land of Israel, 1901-1960</w:t>
            </w:r>
            <w:r w:rsidRPr="00B966D1">
              <w:rPr>
                <w:rFonts w:ascii="Times New Roman" w:eastAsia="Times New Roman" w:hAnsi="Times New Roman" w:cs="Times New Roman"/>
                <w:color w:val="000000"/>
                <w:sz w:val="20"/>
                <w:szCs w:val="20"/>
              </w:rPr>
              <w:t xml:space="preserve">. Jerusalem: </w:t>
            </w:r>
            <w:proofErr w:type="spellStart"/>
            <w:r w:rsidRPr="00B966D1">
              <w:rPr>
                <w:rFonts w:ascii="Times New Roman" w:eastAsia="Times New Roman" w:hAnsi="Times New Roman" w:cs="Times New Roman"/>
                <w:color w:val="000000"/>
                <w:sz w:val="20"/>
                <w:szCs w:val="20"/>
              </w:rPr>
              <w:t>Hassifriya</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Haziyonit</w:t>
            </w:r>
            <w:proofErr w:type="spellEnd"/>
            <w:r w:rsidRPr="00B966D1">
              <w:rPr>
                <w:rFonts w:ascii="Times New Roman" w:eastAsia="Times New Roman" w:hAnsi="Times New Roman" w:cs="Times New Roman"/>
                <w:color w:val="000000"/>
                <w:sz w:val="20"/>
                <w:szCs w:val="20"/>
              </w:rPr>
              <w:t xml:space="preserve"> Publishing House of the World Zionist Organization (2012) (Hebrew).</w:t>
            </w:r>
          </w:p>
        </w:tc>
      </w:tr>
      <w:tr w:rsidR="00B966D1" w:rsidRPr="00B966D1" w14:paraId="5D8F3B86" w14:textId="77777777" w:rsidTr="00B966D1">
        <w:trPr>
          <w:trHeight w:val="280"/>
        </w:trPr>
        <w:tc>
          <w:tcPr>
            <w:tcW w:w="8635" w:type="dxa"/>
            <w:shd w:val="clear" w:color="auto" w:fill="auto"/>
            <w:noWrap/>
            <w:hideMark/>
          </w:tcPr>
          <w:p w14:paraId="067F529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"Reparations and Individual Compensations: Revocation of Holocaust Disabled Israeli Citizens’ Entitlement to Compensation from Germany and Legislation of 'The Disabled Victims of Nazi Persecution Law, 1957.'" </w:t>
            </w:r>
            <w:proofErr w:type="spellStart"/>
            <w:r w:rsidRPr="00B966D1">
              <w:rPr>
                <w:rFonts w:ascii="Times New Roman" w:eastAsia="Times New Roman" w:hAnsi="Times New Roman" w:cs="Times New Roman"/>
                <w:i/>
                <w:iCs/>
                <w:color w:val="000000"/>
                <w:sz w:val="20"/>
                <w:szCs w:val="20"/>
              </w:rPr>
              <w:t>Hukim</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Laws</w:t>
            </w:r>
            <w:r w:rsidRPr="00B966D1">
              <w:rPr>
                <w:rFonts w:ascii="Times New Roman" w:eastAsia="Times New Roman" w:hAnsi="Times New Roman" w:cs="Times New Roman"/>
                <w:color w:val="000000"/>
                <w:sz w:val="20"/>
                <w:szCs w:val="20"/>
              </w:rPr>
              <w:t>) 4 (2012): 237-280 (Hebrew).</w:t>
            </w:r>
          </w:p>
        </w:tc>
      </w:tr>
      <w:tr w:rsidR="00B966D1" w:rsidRPr="00B966D1" w14:paraId="12360B94" w14:textId="77777777" w:rsidTr="00B966D1">
        <w:trPr>
          <w:trHeight w:val="280"/>
        </w:trPr>
        <w:tc>
          <w:tcPr>
            <w:tcW w:w="8635" w:type="dxa"/>
            <w:shd w:val="clear" w:color="auto" w:fill="auto"/>
            <w:noWrap/>
            <w:hideMark/>
          </w:tcPr>
          <w:p w14:paraId="5AEB5C0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"First Basic Model of the Jewish National Fund's Lease Contract with Labor Settlers Movement: December 1929 Contract with Settlers in the Moshav and the Kibbutz." </w:t>
            </w:r>
            <w:r w:rsidRPr="00B966D1">
              <w:rPr>
                <w:rFonts w:ascii="Times New Roman" w:eastAsia="Times New Roman" w:hAnsi="Times New Roman" w:cs="Times New Roman"/>
                <w:i/>
                <w:iCs/>
                <w:color w:val="000000"/>
                <w:sz w:val="20"/>
                <w:szCs w:val="20"/>
              </w:rPr>
              <w:t>Real Estate</w:t>
            </w:r>
            <w:r w:rsidRPr="00B966D1">
              <w:rPr>
                <w:rFonts w:ascii="Times New Roman" w:eastAsia="Times New Roman" w:hAnsi="Times New Roman" w:cs="Times New Roman"/>
                <w:color w:val="000000"/>
                <w:sz w:val="20"/>
                <w:szCs w:val="20"/>
              </w:rPr>
              <w:t xml:space="preserve"> 11(2) (2012): 80-91 (Hebrew).</w:t>
            </w:r>
          </w:p>
        </w:tc>
      </w:tr>
      <w:tr w:rsidR="00B966D1" w:rsidRPr="00B966D1" w14:paraId="0C7EB325" w14:textId="77777777" w:rsidTr="00B966D1">
        <w:trPr>
          <w:trHeight w:val="280"/>
        </w:trPr>
        <w:tc>
          <w:tcPr>
            <w:tcW w:w="8635" w:type="dxa"/>
            <w:shd w:val="clear" w:color="auto" w:fill="auto"/>
            <w:noWrap/>
            <w:hideMark/>
          </w:tcPr>
          <w:p w14:paraId="3E66E57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The Forsaken: Israel, the Reparations Agreement and the Question of Compensation and Restitutions for the Holocaust Survivors</w:t>
            </w:r>
            <w:r w:rsidRPr="00B966D1">
              <w:rPr>
                <w:rFonts w:ascii="Times New Roman" w:eastAsia="Times New Roman" w:hAnsi="Times New Roman" w:cs="Times New Roman"/>
                <w:color w:val="000000"/>
                <w:sz w:val="20"/>
                <w:szCs w:val="20"/>
              </w:rPr>
              <w:t xml:space="preserve">. Tel Aviv, The Ministry of Defense Publishing House (2009) (Hebrew).  </w:t>
            </w:r>
          </w:p>
        </w:tc>
      </w:tr>
      <w:tr w:rsidR="00B966D1" w:rsidRPr="00B966D1" w14:paraId="0F57FB02" w14:textId="77777777" w:rsidTr="00B966D1">
        <w:trPr>
          <w:trHeight w:val="280"/>
        </w:trPr>
        <w:tc>
          <w:tcPr>
            <w:tcW w:w="8635" w:type="dxa"/>
            <w:shd w:val="clear" w:color="auto" w:fill="auto"/>
            <w:noWrap/>
            <w:hideMark/>
          </w:tcPr>
          <w:p w14:paraId="73AB57E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"'Holocaust Gains': First Personal Compensations Claims from Germany as an Income Source in the 1950s and the 1960s." </w:t>
            </w:r>
            <w:r w:rsidRPr="00B966D1">
              <w:rPr>
                <w:rFonts w:ascii="Times New Roman" w:eastAsia="Times New Roman" w:hAnsi="Times New Roman" w:cs="Times New Roman"/>
                <w:i/>
                <w:iCs/>
                <w:color w:val="000000"/>
                <w:sz w:val="20"/>
                <w:szCs w:val="20"/>
              </w:rPr>
              <w:t>Israel: Studies in Zionism and the State of Israel – History, Society, Culture</w:t>
            </w:r>
            <w:r w:rsidRPr="00B966D1">
              <w:rPr>
                <w:rFonts w:ascii="Times New Roman" w:eastAsia="Times New Roman" w:hAnsi="Times New Roman" w:cs="Times New Roman"/>
                <w:color w:val="000000"/>
                <w:sz w:val="20"/>
                <w:szCs w:val="20"/>
              </w:rPr>
              <w:t xml:space="preserve"> 15 (2009): 137-165 (Hebrew).</w:t>
            </w:r>
          </w:p>
        </w:tc>
      </w:tr>
      <w:tr w:rsidR="00B966D1" w:rsidRPr="00B966D1" w14:paraId="23672199" w14:textId="77777777" w:rsidTr="00B966D1">
        <w:trPr>
          <w:trHeight w:val="280"/>
        </w:trPr>
        <w:tc>
          <w:tcPr>
            <w:tcW w:w="8635" w:type="dxa"/>
            <w:shd w:val="clear" w:color="auto" w:fill="auto"/>
            <w:noWrap/>
            <w:hideMark/>
          </w:tcPr>
          <w:p w14:paraId="3D45374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On the Victims' Account: Revisions of the Reparations Agreement's Issues, Personal Compensations and Reinstating Victims' Property</w:t>
            </w:r>
            <w:r w:rsidRPr="00B966D1">
              <w:rPr>
                <w:rFonts w:ascii="Times New Roman" w:eastAsia="Times New Roman" w:hAnsi="Times New Roman" w:cs="Times New Roman"/>
                <w:color w:val="000000"/>
                <w:sz w:val="20"/>
                <w:szCs w:val="20"/>
              </w:rPr>
              <w:t xml:space="preserve">. Tel Aviv: Defense Ministry Publication (2009) (Hebrew). </w:t>
            </w:r>
          </w:p>
        </w:tc>
      </w:tr>
      <w:tr w:rsidR="00B966D1" w:rsidRPr="00B966D1" w14:paraId="51759D84" w14:textId="77777777" w:rsidTr="00B966D1">
        <w:trPr>
          <w:trHeight w:val="280"/>
        </w:trPr>
        <w:tc>
          <w:tcPr>
            <w:tcW w:w="8635" w:type="dxa"/>
            <w:shd w:val="clear" w:color="auto" w:fill="auto"/>
            <w:noWrap/>
            <w:hideMark/>
          </w:tcPr>
          <w:p w14:paraId="4680ACE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"Legal History as Applied Discipline: The Case of the Trading with the Enemy Ordinance, </w:t>
            </w:r>
            <w:r w:rsidRPr="00B966D1">
              <w:rPr>
                <w:rFonts w:ascii="Times New Roman" w:eastAsia="Times New Roman" w:hAnsi="Times New Roman" w:cs="Times New Roman"/>
                <w:color w:val="000000"/>
                <w:sz w:val="20"/>
                <w:szCs w:val="20"/>
              </w:rPr>
              <w:lastRenderedPageBreak/>
              <w:t xml:space="preserve">1939." </w:t>
            </w:r>
            <w:r w:rsidRPr="00B966D1">
              <w:rPr>
                <w:rFonts w:ascii="Times New Roman" w:eastAsia="Times New Roman" w:hAnsi="Times New Roman" w:cs="Times New Roman"/>
                <w:i/>
                <w:iCs/>
                <w:color w:val="000000"/>
                <w:sz w:val="20"/>
                <w:szCs w:val="20"/>
              </w:rPr>
              <w:t>Bar-</w:t>
            </w:r>
            <w:proofErr w:type="spellStart"/>
            <w:r w:rsidRPr="00B966D1">
              <w:rPr>
                <w:rFonts w:ascii="Times New Roman" w:eastAsia="Times New Roman" w:hAnsi="Times New Roman" w:cs="Times New Roman"/>
                <w:i/>
                <w:iCs/>
                <w:color w:val="000000"/>
                <w:sz w:val="20"/>
                <w:szCs w:val="20"/>
              </w:rPr>
              <w:t>Ilan</w:t>
            </w:r>
            <w:proofErr w:type="spellEnd"/>
            <w:r w:rsidRPr="00B966D1">
              <w:rPr>
                <w:rFonts w:ascii="Times New Roman" w:eastAsia="Times New Roman" w:hAnsi="Times New Roman" w:cs="Times New Roman"/>
                <w:i/>
                <w:iCs/>
                <w:color w:val="000000"/>
                <w:sz w:val="20"/>
                <w:szCs w:val="20"/>
              </w:rPr>
              <w:t xml:space="preserve"> Law Studies </w:t>
            </w:r>
            <w:r w:rsidRPr="00B966D1">
              <w:rPr>
                <w:rFonts w:ascii="Times New Roman" w:eastAsia="Times New Roman" w:hAnsi="Times New Roman" w:cs="Times New Roman"/>
                <w:color w:val="000000"/>
                <w:sz w:val="20"/>
                <w:szCs w:val="20"/>
              </w:rPr>
              <w:t>25(1) (2009): 327-350 (Hebrew).</w:t>
            </w:r>
          </w:p>
        </w:tc>
      </w:tr>
      <w:tr w:rsidR="00B966D1" w:rsidRPr="00B966D1" w14:paraId="398F120B" w14:textId="77777777" w:rsidTr="00B966D1">
        <w:trPr>
          <w:trHeight w:val="280"/>
        </w:trPr>
        <w:tc>
          <w:tcPr>
            <w:tcW w:w="8635" w:type="dxa"/>
            <w:shd w:val="clear" w:color="auto" w:fill="auto"/>
            <w:noWrap/>
            <w:hideMark/>
          </w:tcPr>
          <w:p w14:paraId="2828A00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sz w:val="20"/>
                <w:szCs w:val="20"/>
              </w:rPr>
              <w:t xml:space="preserve"> </w:t>
            </w:r>
            <w:r w:rsidRPr="00B966D1">
              <w:rPr>
                <w:rFonts w:ascii="Times New Roman" w:eastAsia="Times New Roman" w:hAnsi="Times New Roman" w:cs="Times New Roman"/>
                <w:color w:val="000000"/>
                <w:sz w:val="20"/>
                <w:szCs w:val="20"/>
              </w:rPr>
              <w:t xml:space="preserve">"Who Owns German Colonies? The Law of German Assets and the Compensation of the Templers for Their Assets in Israel." </w:t>
            </w:r>
            <w:proofErr w:type="spellStart"/>
            <w:r w:rsidRPr="00B966D1">
              <w:rPr>
                <w:rFonts w:ascii="Times New Roman" w:eastAsia="Times New Roman" w:hAnsi="Times New Roman" w:cs="Times New Roman"/>
                <w:i/>
                <w:iCs/>
                <w:color w:val="000000"/>
                <w:sz w:val="20"/>
                <w:szCs w:val="20"/>
              </w:rPr>
              <w:t>Iyunim</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Bitkumat</w:t>
            </w:r>
            <w:proofErr w:type="spellEnd"/>
            <w:r w:rsidRPr="00B966D1">
              <w:rPr>
                <w:rFonts w:ascii="Times New Roman" w:eastAsia="Times New Roman" w:hAnsi="Times New Roman" w:cs="Times New Roman"/>
                <w:i/>
                <w:iCs/>
                <w:color w:val="000000"/>
                <w:sz w:val="20"/>
                <w:szCs w:val="20"/>
              </w:rPr>
              <w:t xml:space="preserve"> Israel: Studies in Zionism, the Yishuv and the State of Israel</w:t>
            </w:r>
            <w:r w:rsidRPr="00B966D1">
              <w:rPr>
                <w:rFonts w:ascii="Times New Roman" w:eastAsia="Times New Roman" w:hAnsi="Times New Roman" w:cs="Times New Roman"/>
                <w:color w:val="000000"/>
                <w:sz w:val="20"/>
                <w:szCs w:val="20"/>
              </w:rPr>
              <w:t xml:space="preserve"> 17 (2007): 431-464 (Hebrew). </w:t>
            </w:r>
          </w:p>
        </w:tc>
      </w:tr>
      <w:tr w:rsidR="00B966D1" w:rsidRPr="00B966D1" w14:paraId="52CB0C5E" w14:textId="77777777" w:rsidTr="00B966D1">
        <w:trPr>
          <w:trHeight w:val="280"/>
        </w:trPr>
        <w:tc>
          <w:tcPr>
            <w:tcW w:w="8635" w:type="dxa"/>
            <w:shd w:val="clear" w:color="auto" w:fill="auto"/>
            <w:noWrap/>
            <w:hideMark/>
          </w:tcPr>
          <w:p w14:paraId="40B3F50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The Battle for the Land: The History of the Jewish National Fund (KKL) Before the Establishment of the State of Israel</w:t>
            </w:r>
            <w:r w:rsidRPr="00B966D1">
              <w:rPr>
                <w:rFonts w:ascii="Times New Roman" w:eastAsia="Times New Roman" w:hAnsi="Times New Roman" w:cs="Times New Roman"/>
                <w:color w:val="000000"/>
                <w:sz w:val="20"/>
                <w:szCs w:val="20"/>
              </w:rPr>
              <w:t xml:space="preserve">. Jerusalem: The Hebrew University </w:t>
            </w:r>
            <w:proofErr w:type="spellStart"/>
            <w:r w:rsidRPr="00B966D1">
              <w:rPr>
                <w:rFonts w:ascii="Times New Roman" w:eastAsia="Times New Roman" w:hAnsi="Times New Roman" w:cs="Times New Roman"/>
                <w:color w:val="000000"/>
                <w:sz w:val="20"/>
                <w:szCs w:val="20"/>
              </w:rPr>
              <w:t>Magnes</w:t>
            </w:r>
            <w:proofErr w:type="spellEnd"/>
            <w:r w:rsidRPr="00B966D1">
              <w:rPr>
                <w:rFonts w:ascii="Times New Roman" w:eastAsia="Times New Roman" w:hAnsi="Times New Roman" w:cs="Times New Roman"/>
                <w:color w:val="000000"/>
                <w:sz w:val="20"/>
                <w:szCs w:val="20"/>
              </w:rPr>
              <w:t xml:space="preserve"> Press (2005).</w:t>
            </w:r>
          </w:p>
        </w:tc>
      </w:tr>
      <w:tr w:rsidR="00B966D1" w:rsidRPr="00B966D1" w14:paraId="4FE38469" w14:textId="77777777" w:rsidTr="00B966D1">
        <w:trPr>
          <w:trHeight w:val="280"/>
        </w:trPr>
        <w:tc>
          <w:tcPr>
            <w:tcW w:w="8635" w:type="dxa"/>
            <w:shd w:val="clear" w:color="auto" w:fill="auto"/>
            <w:noWrap/>
            <w:hideMark/>
          </w:tcPr>
          <w:p w14:paraId="52A6464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To Stop the Bulldozer: Establishing Institutions for the Preservation of Nature and the Historical Heritage of Israel</w:t>
            </w:r>
            <w:r w:rsidRPr="00B966D1">
              <w:rPr>
                <w:rFonts w:ascii="Times New Roman" w:eastAsia="Times New Roman" w:hAnsi="Times New Roman" w:cs="Times New Roman"/>
                <w:color w:val="000000"/>
                <w:sz w:val="20"/>
                <w:szCs w:val="20"/>
              </w:rPr>
              <w:t>. Ramat-Gan: Bar-</w:t>
            </w:r>
            <w:proofErr w:type="spellStart"/>
            <w:r w:rsidRPr="00B966D1">
              <w:rPr>
                <w:rFonts w:ascii="Times New Roman" w:eastAsia="Times New Roman" w:hAnsi="Times New Roman" w:cs="Times New Roman"/>
                <w:color w:val="000000"/>
                <w:sz w:val="20"/>
                <w:szCs w:val="20"/>
              </w:rPr>
              <w:t>Ilan</w:t>
            </w:r>
            <w:proofErr w:type="spellEnd"/>
            <w:r w:rsidRPr="00B966D1">
              <w:rPr>
                <w:rFonts w:ascii="Times New Roman" w:eastAsia="Times New Roman" w:hAnsi="Times New Roman" w:cs="Times New Roman"/>
                <w:color w:val="000000"/>
                <w:sz w:val="20"/>
                <w:szCs w:val="20"/>
              </w:rPr>
              <w:t xml:space="preserve"> University Press (2004) (Hebrew).</w:t>
            </w:r>
          </w:p>
        </w:tc>
      </w:tr>
      <w:tr w:rsidR="00B966D1" w:rsidRPr="00B966D1" w14:paraId="61A99021" w14:textId="77777777" w:rsidTr="00B966D1">
        <w:trPr>
          <w:trHeight w:val="280"/>
        </w:trPr>
        <w:tc>
          <w:tcPr>
            <w:tcW w:w="8635" w:type="dxa"/>
            <w:shd w:val="clear" w:color="auto" w:fill="auto"/>
            <w:noWrap/>
            <w:hideMark/>
          </w:tcPr>
          <w:p w14:paraId="665B8FD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"The Land Shall Not Be Sold in Perpetuity": The Legacy and Principle of the Jewish National Fund (KKL) in the Israeli Legislation</w:t>
            </w:r>
            <w:r w:rsidRPr="00B966D1">
              <w:rPr>
                <w:rFonts w:ascii="Times New Roman" w:eastAsia="Times New Roman" w:hAnsi="Times New Roman" w:cs="Times New Roman"/>
                <w:color w:val="000000"/>
                <w:sz w:val="20"/>
                <w:szCs w:val="20"/>
              </w:rPr>
              <w:t>. Jerusalem: The Research Institute for the History of the Jewish National Fund (KKL) (2002) (Hebrew).</w:t>
            </w:r>
          </w:p>
        </w:tc>
      </w:tr>
      <w:tr w:rsidR="00B966D1" w:rsidRPr="00B966D1" w14:paraId="65B83D56" w14:textId="77777777" w:rsidTr="00B966D1">
        <w:trPr>
          <w:trHeight w:val="280"/>
        </w:trPr>
        <w:tc>
          <w:tcPr>
            <w:tcW w:w="8635" w:type="dxa"/>
            <w:shd w:val="clear" w:color="auto" w:fill="auto"/>
            <w:noWrap/>
            <w:hideMark/>
          </w:tcPr>
          <w:p w14:paraId="410B333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"Place of Jewish Law in the Legislation of the Land Law of 1969." </w:t>
            </w:r>
            <w:r w:rsidRPr="00B966D1">
              <w:rPr>
                <w:rFonts w:ascii="Times New Roman" w:eastAsia="Times New Roman" w:hAnsi="Times New Roman" w:cs="Times New Roman"/>
                <w:i/>
                <w:iCs/>
                <w:color w:val="000000"/>
                <w:sz w:val="20"/>
                <w:szCs w:val="20"/>
              </w:rPr>
              <w:t>Land</w:t>
            </w:r>
            <w:r w:rsidRPr="00B966D1">
              <w:rPr>
                <w:rFonts w:ascii="Times New Roman" w:eastAsia="Times New Roman" w:hAnsi="Times New Roman" w:cs="Times New Roman"/>
                <w:color w:val="000000"/>
                <w:sz w:val="20"/>
                <w:szCs w:val="20"/>
              </w:rPr>
              <w:t xml:space="preserve"> 53 (2002): 91-134 (Hebrew). </w:t>
            </w:r>
          </w:p>
        </w:tc>
      </w:tr>
      <w:tr w:rsidR="00B966D1" w:rsidRPr="00B966D1" w14:paraId="2DE02601" w14:textId="77777777" w:rsidTr="00B966D1">
        <w:trPr>
          <w:trHeight w:val="280"/>
        </w:trPr>
        <w:tc>
          <w:tcPr>
            <w:tcW w:w="8635" w:type="dxa"/>
            <w:shd w:val="clear" w:color="auto" w:fill="auto"/>
            <w:noWrap/>
            <w:hideMark/>
          </w:tcPr>
          <w:p w14:paraId="6815F83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Land Shall Not Be Sold in Perpetuity': The National Land Principle in the Legislation and in Israeli Law." </w:t>
            </w:r>
            <w:r w:rsidRPr="00B966D1">
              <w:rPr>
                <w:rFonts w:ascii="Times New Roman" w:eastAsia="Times New Roman" w:hAnsi="Times New Roman" w:cs="Times New Roman"/>
                <w:i/>
                <w:iCs/>
                <w:color w:val="000000"/>
                <w:sz w:val="20"/>
                <w:szCs w:val="20"/>
              </w:rPr>
              <w:t>Land</w:t>
            </w:r>
            <w:r w:rsidRPr="00B966D1">
              <w:rPr>
                <w:rFonts w:ascii="Times New Roman" w:eastAsia="Times New Roman" w:hAnsi="Times New Roman" w:cs="Times New Roman"/>
                <w:color w:val="000000"/>
                <w:sz w:val="20"/>
                <w:szCs w:val="20"/>
              </w:rPr>
              <w:t xml:space="preserve"> 48 (2000): 46-79 (Hebrew).    </w:t>
            </w:r>
          </w:p>
        </w:tc>
      </w:tr>
      <w:tr w:rsidR="00B966D1" w:rsidRPr="00B966D1" w14:paraId="37CDF315" w14:textId="77777777" w:rsidTr="00B966D1">
        <w:trPr>
          <w:trHeight w:val="280"/>
        </w:trPr>
        <w:tc>
          <w:tcPr>
            <w:tcW w:w="8635" w:type="dxa"/>
            <w:shd w:val="clear" w:color="auto" w:fill="auto"/>
            <w:noWrap/>
            <w:hideMark/>
          </w:tcPr>
          <w:p w14:paraId="0B1ECDE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B966D1">
              <w:rPr>
                <w:rFonts w:ascii="Times New Roman" w:eastAsia="Times New Roman" w:hAnsi="Times New Roman" w:cs="Times New Roman"/>
                <w:i/>
                <w:iCs/>
                <w:color w:val="000000"/>
                <w:sz w:val="20"/>
                <w:szCs w:val="20"/>
              </w:rPr>
              <w:t>Sacred Places and Profane Spaces: Essays in the Geographics of Judaism, Christianity, and Islam</w:t>
            </w:r>
            <w:r w:rsidRPr="00B966D1">
              <w:rPr>
                <w:rFonts w:ascii="Times New Roman" w:eastAsia="Times New Roman" w:hAnsi="Times New Roman" w:cs="Times New Roman"/>
                <w:color w:val="000000"/>
                <w:sz w:val="20"/>
                <w:szCs w:val="20"/>
              </w:rPr>
              <w:t>. New York: Greenwood Press (1991): 3-20.</w:t>
            </w:r>
          </w:p>
        </w:tc>
      </w:tr>
      <w:tr w:rsidR="00B966D1" w:rsidRPr="00B966D1" w14:paraId="768AA1CD" w14:textId="77777777" w:rsidTr="00B966D1">
        <w:trPr>
          <w:trHeight w:val="280"/>
        </w:trPr>
        <w:tc>
          <w:tcPr>
            <w:tcW w:w="8635" w:type="dxa"/>
            <w:shd w:val="clear" w:color="auto" w:fill="auto"/>
            <w:noWrap/>
            <w:hideMark/>
          </w:tcPr>
          <w:p w14:paraId="72F3302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 xml:space="preserve">You Shall Grant a Redemption for the Land: </w:t>
            </w:r>
            <w:proofErr w:type="spellStart"/>
            <w:r w:rsidRPr="00B966D1">
              <w:rPr>
                <w:rFonts w:ascii="Times New Roman" w:eastAsia="Times New Roman" w:hAnsi="Times New Roman" w:cs="Times New Roman"/>
                <w:i/>
                <w:iCs/>
                <w:color w:val="000000"/>
                <w:sz w:val="20"/>
                <w:szCs w:val="20"/>
              </w:rPr>
              <w:t>Geula</w:t>
            </w:r>
            <w:proofErr w:type="spellEnd"/>
            <w:r w:rsidRPr="00B966D1">
              <w:rPr>
                <w:rFonts w:ascii="Times New Roman" w:eastAsia="Times New Roman" w:hAnsi="Times New Roman" w:cs="Times New Roman"/>
                <w:i/>
                <w:iCs/>
                <w:color w:val="000000"/>
                <w:sz w:val="20"/>
                <w:szCs w:val="20"/>
              </w:rPr>
              <w:t xml:space="preserve"> Company for Land Acquisition, 1902-1914</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(1987) (Hebrew).</w:t>
            </w:r>
          </w:p>
        </w:tc>
      </w:tr>
      <w:tr w:rsidR="00B966D1" w:rsidRPr="00B966D1" w14:paraId="020DFF99" w14:textId="77777777" w:rsidTr="00B966D1">
        <w:trPr>
          <w:trHeight w:val="280"/>
        </w:trPr>
        <w:tc>
          <w:tcPr>
            <w:tcW w:w="8635" w:type="dxa"/>
            <w:shd w:val="clear" w:color="auto" w:fill="auto"/>
            <w:noWrap/>
            <w:hideMark/>
          </w:tcPr>
          <w:p w14:paraId="3F6E35A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Jewish National Fund Assists in the Establishment of </w:t>
            </w:r>
            <w:proofErr w:type="spellStart"/>
            <w:r w:rsidRPr="00B966D1">
              <w:rPr>
                <w:rFonts w:ascii="Times New Roman" w:eastAsia="Times New Roman" w:hAnsi="Times New Roman" w:cs="Times New Roman"/>
                <w:color w:val="000000"/>
                <w:sz w:val="20"/>
                <w:szCs w:val="20"/>
              </w:rPr>
              <w:t>Tel</w:t>
            </w:r>
            <w:r w:rsidRPr="00B966D1">
              <w:rPr>
                <w:rFonts w:ascii="Times New Roman" w:eastAsia="Times New Roman" w:hAnsi="Times New Roman" w:cs="Times New Roman"/>
                <w:color w:val="000000"/>
                <w:sz w:val="20"/>
                <w:szCs w:val="20"/>
              </w:rPr>
              <w:softHyphen/>
              <w:t>Aviv</w:t>
            </w:r>
            <w:proofErr w:type="spellEnd"/>
            <w:r w:rsidRPr="00B966D1">
              <w:rPr>
                <w:rFonts w:ascii="Times New Roman" w:eastAsia="Times New Roman" w:hAnsi="Times New Roman" w:cs="Times New Roman"/>
                <w:color w:val="000000"/>
                <w:sz w:val="20"/>
                <w:szCs w:val="20"/>
              </w:rPr>
              <w:t xml:space="preserve">: The Attitude of Zionist Organization to Urban Settlement in Eretz-Israel." </w:t>
            </w:r>
            <w:r w:rsidRPr="00B966D1">
              <w:rPr>
                <w:rFonts w:ascii="Times New Roman" w:eastAsia="Times New Roman" w:hAnsi="Times New Roman" w:cs="Times New Roman"/>
                <w:i/>
                <w:iCs/>
                <w:color w:val="000000"/>
                <w:sz w:val="20"/>
                <w:szCs w:val="20"/>
              </w:rPr>
              <w:t>Studies in the Geography of Israel</w:t>
            </w:r>
            <w:r w:rsidRPr="00B966D1">
              <w:rPr>
                <w:rFonts w:ascii="Times New Roman" w:eastAsia="Times New Roman" w:hAnsi="Times New Roman" w:cs="Times New Roman"/>
                <w:color w:val="000000"/>
                <w:sz w:val="20"/>
                <w:szCs w:val="20"/>
              </w:rPr>
              <w:t xml:space="preserve"> 12 (1986): 99-108 (Hebrew).</w:t>
            </w:r>
          </w:p>
        </w:tc>
      </w:tr>
      <w:tr w:rsidR="00B966D1" w:rsidRPr="00B966D1" w14:paraId="08532325" w14:textId="77777777" w:rsidTr="00B966D1">
        <w:trPr>
          <w:trHeight w:val="280"/>
        </w:trPr>
        <w:tc>
          <w:tcPr>
            <w:tcW w:w="8635" w:type="dxa"/>
            <w:shd w:val="clear" w:color="auto" w:fill="auto"/>
            <w:noWrap/>
            <w:hideMark/>
          </w:tcPr>
          <w:p w14:paraId="6E134A9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520D9D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Alexandre (Sandy). "Dignity Takings and Dispossession in Israel." </w:t>
            </w:r>
            <w:r w:rsidRPr="00B966D1">
              <w:rPr>
                <w:rFonts w:ascii="Times New Roman" w:eastAsia="Times New Roman" w:hAnsi="Times New Roman" w:cs="Times New Roman"/>
                <w:i/>
                <w:iCs/>
                <w:color w:val="000000"/>
                <w:sz w:val="20"/>
                <w:szCs w:val="20"/>
              </w:rPr>
              <w:t>Law and Social Inquiry</w:t>
            </w:r>
            <w:r w:rsidRPr="00B966D1">
              <w:rPr>
                <w:rFonts w:ascii="Times New Roman" w:eastAsia="Times New Roman" w:hAnsi="Times New Roman" w:cs="Times New Roman"/>
                <w:color w:val="000000"/>
                <w:sz w:val="20"/>
                <w:szCs w:val="20"/>
              </w:rPr>
              <w:t xml:space="preserve"> 41(4) (2016): 866-887. </w:t>
            </w:r>
          </w:p>
        </w:tc>
      </w:tr>
      <w:tr w:rsidR="00B966D1" w:rsidRPr="00B966D1" w14:paraId="2EEDF55A" w14:textId="77777777" w:rsidTr="00B966D1">
        <w:trPr>
          <w:trHeight w:val="280"/>
        </w:trPr>
        <w:tc>
          <w:tcPr>
            <w:tcW w:w="8635" w:type="dxa"/>
            <w:shd w:val="clear" w:color="auto" w:fill="auto"/>
            <w:noWrap/>
            <w:hideMark/>
          </w:tcPr>
          <w:p w14:paraId="787801E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"Expanding Legal Geographies: A Call for a Critical Comparative Approach." In </w:t>
            </w:r>
            <w:proofErr w:type="spellStart"/>
            <w:r w:rsidRPr="00B966D1">
              <w:rPr>
                <w:rFonts w:ascii="Times New Roman" w:eastAsia="Times New Roman" w:hAnsi="Times New Roman" w:cs="Times New Roman"/>
                <w:color w:val="000000"/>
                <w:sz w:val="20"/>
                <w:szCs w:val="20"/>
              </w:rPr>
              <w:t>Irus</w:t>
            </w:r>
            <w:proofErr w:type="spellEnd"/>
            <w:r w:rsidRPr="00B966D1">
              <w:rPr>
                <w:rFonts w:ascii="Times New Roman" w:eastAsia="Times New Roman" w:hAnsi="Times New Roman" w:cs="Times New Roman"/>
                <w:color w:val="000000"/>
                <w:sz w:val="20"/>
                <w:szCs w:val="20"/>
              </w:rPr>
              <w:t xml:space="preserve"> Braverman, Nicholas </w:t>
            </w:r>
            <w:proofErr w:type="spellStart"/>
            <w:r w:rsidRPr="00B966D1">
              <w:rPr>
                <w:rFonts w:ascii="Times New Roman" w:eastAsia="Times New Roman" w:hAnsi="Times New Roman" w:cs="Times New Roman"/>
                <w:color w:val="000000"/>
                <w:sz w:val="20"/>
                <w:szCs w:val="20"/>
              </w:rPr>
              <w:t>Blomley</w:t>
            </w:r>
            <w:proofErr w:type="spellEnd"/>
            <w:r w:rsidRPr="00B966D1">
              <w:rPr>
                <w:rFonts w:ascii="Times New Roman" w:eastAsia="Times New Roman" w:hAnsi="Times New Roman" w:cs="Times New Roman"/>
                <w:color w:val="000000"/>
                <w:sz w:val="20"/>
                <w:szCs w:val="20"/>
              </w:rPr>
              <w:t xml:space="preserve">, David Delany and Alexandre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eds. </w:t>
            </w:r>
            <w:r w:rsidRPr="00B966D1">
              <w:rPr>
                <w:rFonts w:ascii="Times New Roman" w:eastAsia="Times New Roman" w:hAnsi="Times New Roman" w:cs="Times New Roman"/>
                <w:i/>
                <w:iCs/>
                <w:color w:val="000000"/>
                <w:sz w:val="20"/>
                <w:szCs w:val="20"/>
              </w:rPr>
              <w:t>The Expanding Spaces of Law: A Timely Legal Geography</w:t>
            </w:r>
            <w:r w:rsidRPr="00B966D1">
              <w:rPr>
                <w:rFonts w:ascii="Times New Roman" w:eastAsia="Times New Roman" w:hAnsi="Times New Roman" w:cs="Times New Roman"/>
                <w:color w:val="000000"/>
                <w:sz w:val="20"/>
                <w:szCs w:val="20"/>
              </w:rPr>
              <w:t>. Stanford: Stanford University Press (2014).</w:t>
            </w:r>
          </w:p>
        </w:tc>
      </w:tr>
      <w:tr w:rsidR="00B966D1" w:rsidRPr="00B966D1" w14:paraId="2D0D8160" w14:textId="77777777" w:rsidTr="00B966D1">
        <w:trPr>
          <w:trHeight w:val="280"/>
        </w:trPr>
        <w:tc>
          <w:tcPr>
            <w:tcW w:w="8635" w:type="dxa"/>
            <w:shd w:val="clear" w:color="auto" w:fill="auto"/>
            <w:noWrap/>
            <w:hideMark/>
          </w:tcPr>
          <w:p w14:paraId="79EA500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"The Legal Construction of Rural Space in Israel."</w:t>
            </w:r>
            <w:r w:rsidRPr="00B966D1">
              <w:rPr>
                <w:rFonts w:ascii="Times New Roman" w:eastAsia="Times New Roman" w:hAnsi="Times New Roman" w:cs="Times New Roman"/>
                <w:i/>
                <w:iCs/>
                <w:color w:val="000000"/>
                <w:sz w:val="20"/>
                <w:szCs w:val="20"/>
              </w:rPr>
              <w:t xml:space="preserve"> State and Society</w:t>
            </w:r>
            <w:r w:rsidRPr="00B966D1">
              <w:rPr>
                <w:rFonts w:ascii="Times New Roman" w:eastAsia="Times New Roman" w:hAnsi="Times New Roman" w:cs="Times New Roman"/>
                <w:b/>
                <w:bCs/>
                <w:color w:val="000000"/>
                <w:sz w:val="20"/>
                <w:szCs w:val="20"/>
              </w:rPr>
              <w:t xml:space="preserve"> </w:t>
            </w:r>
            <w:r w:rsidRPr="00B966D1">
              <w:rPr>
                <w:rFonts w:ascii="Times New Roman" w:eastAsia="Times New Roman" w:hAnsi="Times New Roman" w:cs="Times New Roman"/>
                <w:color w:val="000000"/>
                <w:sz w:val="20"/>
                <w:szCs w:val="20"/>
              </w:rPr>
              <w:t>4(1) (2004): 883-884 (Hebrew).</w:t>
            </w:r>
          </w:p>
        </w:tc>
      </w:tr>
      <w:tr w:rsidR="00B966D1" w:rsidRPr="00B966D1" w14:paraId="144564BE" w14:textId="77777777" w:rsidTr="00B966D1">
        <w:trPr>
          <w:trHeight w:val="280"/>
        </w:trPr>
        <w:tc>
          <w:tcPr>
            <w:tcW w:w="8635" w:type="dxa"/>
            <w:shd w:val="clear" w:color="auto" w:fill="auto"/>
            <w:noWrap/>
            <w:hideMark/>
          </w:tcPr>
          <w:p w14:paraId="7A290F8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"On the Legal Geography of Ethnocratic Settler States: Notes Towards a Research Agenda." </w:t>
            </w:r>
            <w:r w:rsidRPr="00B966D1">
              <w:rPr>
                <w:rFonts w:ascii="Times New Roman" w:eastAsia="Times New Roman" w:hAnsi="Times New Roman" w:cs="Times New Roman"/>
                <w:i/>
                <w:iCs/>
                <w:color w:val="000000"/>
                <w:sz w:val="20"/>
                <w:szCs w:val="20"/>
              </w:rPr>
              <w:t>Current Legal Issues</w:t>
            </w:r>
            <w:r w:rsidRPr="00B966D1">
              <w:rPr>
                <w:rFonts w:ascii="Times New Roman" w:eastAsia="Times New Roman" w:hAnsi="Times New Roman" w:cs="Times New Roman"/>
                <w:color w:val="000000"/>
                <w:sz w:val="20"/>
                <w:szCs w:val="20"/>
              </w:rPr>
              <w:t xml:space="preserve"> 5 (2003): 401-441.</w:t>
            </w:r>
          </w:p>
        </w:tc>
      </w:tr>
      <w:tr w:rsidR="00B966D1" w:rsidRPr="00B966D1" w14:paraId="5A61D857" w14:textId="77777777" w:rsidTr="00B966D1">
        <w:trPr>
          <w:trHeight w:val="280"/>
        </w:trPr>
        <w:tc>
          <w:tcPr>
            <w:tcW w:w="8635" w:type="dxa"/>
            <w:shd w:val="clear" w:color="auto" w:fill="auto"/>
            <w:noWrap/>
            <w:hideMark/>
          </w:tcPr>
          <w:p w14:paraId="4536979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Jewish State and the Arab Possessor, 1948-1967." In Ron Harris,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Assaf </w:t>
            </w:r>
            <w:proofErr w:type="spellStart"/>
            <w:r w:rsidRPr="00B966D1">
              <w:rPr>
                <w:rFonts w:ascii="Times New Roman" w:eastAsia="Times New Roman" w:hAnsi="Times New Roman" w:cs="Times New Roman"/>
                <w:color w:val="000000"/>
                <w:sz w:val="20"/>
                <w:szCs w:val="20"/>
              </w:rPr>
              <w:t>Likhovski</w:t>
            </w:r>
            <w:proofErr w:type="spellEnd"/>
            <w:r w:rsidRPr="00B966D1">
              <w:rPr>
                <w:rFonts w:ascii="Times New Roman" w:eastAsia="Times New Roman" w:hAnsi="Times New Roman" w:cs="Times New Roman"/>
                <w:color w:val="000000"/>
                <w:sz w:val="20"/>
                <w:szCs w:val="20"/>
              </w:rPr>
              <w:t xml:space="preserve"> and </w:t>
            </w:r>
            <w:proofErr w:type="spellStart"/>
            <w:r w:rsidRPr="00B966D1">
              <w:rPr>
                <w:rFonts w:ascii="Times New Roman" w:eastAsia="Times New Roman" w:hAnsi="Times New Roman" w:cs="Times New Roman"/>
                <w:color w:val="000000"/>
                <w:sz w:val="20"/>
                <w:szCs w:val="20"/>
              </w:rPr>
              <w:t>Pnina</w:t>
            </w:r>
            <w:proofErr w:type="spellEnd"/>
            <w:r w:rsidRPr="00B966D1">
              <w:rPr>
                <w:rFonts w:ascii="Times New Roman" w:eastAsia="Times New Roman" w:hAnsi="Times New Roman" w:cs="Times New Roman"/>
                <w:color w:val="000000"/>
                <w:sz w:val="20"/>
                <w:szCs w:val="20"/>
              </w:rPr>
              <w:t xml:space="preserve"> Lahav eds. </w:t>
            </w:r>
            <w:r w:rsidRPr="00B966D1">
              <w:rPr>
                <w:rFonts w:ascii="Times New Roman" w:eastAsia="Times New Roman" w:hAnsi="Times New Roman" w:cs="Times New Roman"/>
                <w:i/>
                <w:iCs/>
                <w:color w:val="000000"/>
                <w:sz w:val="20"/>
                <w:szCs w:val="20"/>
              </w:rPr>
              <w:t>The History of Law in a Multi-Cultural Society: Israel 1917-1967</w:t>
            </w:r>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Aldershot</w:t>
            </w:r>
            <w:proofErr w:type="spellEnd"/>
            <w:r w:rsidRPr="00B966D1">
              <w:rPr>
                <w:rFonts w:ascii="Times New Roman" w:eastAsia="Times New Roman" w:hAnsi="Times New Roman" w:cs="Times New Roman"/>
                <w:color w:val="000000"/>
                <w:sz w:val="20"/>
                <w:szCs w:val="20"/>
              </w:rPr>
              <w:t>: Ashgate (2002): 311-379.</w:t>
            </w:r>
          </w:p>
        </w:tc>
      </w:tr>
      <w:tr w:rsidR="00B966D1" w:rsidRPr="00B966D1" w14:paraId="25F23C8E" w14:textId="77777777" w:rsidTr="00B966D1">
        <w:trPr>
          <w:trHeight w:val="280"/>
        </w:trPr>
        <w:tc>
          <w:tcPr>
            <w:tcW w:w="8635" w:type="dxa"/>
            <w:shd w:val="clear" w:color="auto" w:fill="auto"/>
            <w:noWrap/>
            <w:hideMark/>
          </w:tcPr>
          <w:p w14:paraId="76B557B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"The Legal Transformation of Ethnic Geography: Israeli Law and the Palestinian Landholder 1948-1967."</w:t>
            </w:r>
            <w:r w:rsidRPr="00B966D1">
              <w:rPr>
                <w:rFonts w:ascii="Times New Roman" w:eastAsia="Times New Roman" w:hAnsi="Times New Roman" w:cs="Times New Roman"/>
                <w:i/>
                <w:iCs/>
                <w:color w:val="000000"/>
                <w:sz w:val="20"/>
                <w:szCs w:val="20"/>
              </w:rPr>
              <w:t xml:space="preserve"> New York University Journal of International Law and Politics</w:t>
            </w:r>
            <w:r w:rsidRPr="00B966D1">
              <w:rPr>
                <w:rFonts w:ascii="Times New Roman" w:eastAsia="Times New Roman" w:hAnsi="Times New Roman" w:cs="Times New Roman"/>
                <w:color w:val="000000"/>
                <w:sz w:val="20"/>
                <w:szCs w:val="20"/>
              </w:rPr>
              <w:t xml:space="preserve"> 33(4) (2001): 923-1000. </w:t>
            </w:r>
          </w:p>
        </w:tc>
      </w:tr>
      <w:tr w:rsidR="00B966D1" w:rsidRPr="00B966D1" w14:paraId="69376AB0" w14:textId="77777777" w:rsidTr="00B966D1">
        <w:trPr>
          <w:trHeight w:val="280"/>
        </w:trPr>
        <w:tc>
          <w:tcPr>
            <w:tcW w:w="8635" w:type="dxa"/>
            <w:shd w:val="clear" w:color="auto" w:fill="auto"/>
            <w:noWrap/>
            <w:hideMark/>
          </w:tcPr>
          <w:p w14:paraId="5909D4D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"Majority Time, Minority Time: Land, Nation, and the Law of Adverse Possession in Israel." </w:t>
            </w:r>
            <w:r w:rsidRPr="00B966D1">
              <w:rPr>
                <w:rFonts w:ascii="Times New Roman" w:eastAsia="Times New Roman" w:hAnsi="Times New Roman" w:cs="Times New Roman"/>
                <w:i/>
                <w:iCs/>
                <w:color w:val="000000"/>
                <w:sz w:val="20"/>
                <w:szCs w:val="20"/>
              </w:rPr>
              <w:t xml:space="preserve">Tel Aviv University Law Review </w:t>
            </w:r>
            <w:r w:rsidRPr="00B966D1">
              <w:rPr>
                <w:rFonts w:ascii="Times New Roman" w:eastAsia="Times New Roman" w:hAnsi="Times New Roman" w:cs="Times New Roman"/>
                <w:color w:val="000000"/>
                <w:sz w:val="20"/>
                <w:szCs w:val="20"/>
              </w:rPr>
              <w:t>21(3) (1998): 665-746 (Hebrew).</w:t>
            </w:r>
          </w:p>
        </w:tc>
      </w:tr>
      <w:tr w:rsidR="00B966D1" w:rsidRPr="00B966D1" w14:paraId="67EC4438" w14:textId="77777777" w:rsidTr="00B966D1">
        <w:trPr>
          <w:trHeight w:val="280"/>
        </w:trPr>
        <w:tc>
          <w:tcPr>
            <w:tcW w:w="8635" w:type="dxa"/>
            <w:shd w:val="clear" w:color="auto" w:fill="auto"/>
            <w:noWrap/>
            <w:hideMark/>
          </w:tcPr>
          <w:p w14:paraId="0E04C45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Israeli Law and the Redemption of Arab Land, 1948-1969</w:t>
            </w:r>
            <w:r w:rsidRPr="00B966D1">
              <w:rPr>
                <w:rFonts w:ascii="Times New Roman" w:eastAsia="Times New Roman" w:hAnsi="Times New Roman" w:cs="Times New Roman"/>
                <w:color w:val="000000"/>
                <w:sz w:val="20"/>
                <w:szCs w:val="20"/>
              </w:rPr>
              <w:t xml:space="preserve"> (1996) (unpublished S.J.D. dissertation, Harvard University). </w:t>
            </w:r>
          </w:p>
        </w:tc>
      </w:tr>
      <w:tr w:rsidR="00B966D1" w:rsidRPr="00B966D1" w14:paraId="71BE9560" w14:textId="77777777" w:rsidTr="00B966D1">
        <w:trPr>
          <w:trHeight w:val="280"/>
        </w:trPr>
        <w:tc>
          <w:tcPr>
            <w:tcW w:w="8635" w:type="dxa"/>
            <w:shd w:val="clear" w:color="auto" w:fill="auto"/>
            <w:noWrap/>
            <w:hideMark/>
          </w:tcPr>
          <w:p w14:paraId="6E020EA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FF9159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Alexandre (Sandy), Ahmad Amara and Oren </w:t>
            </w: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Emptied Lands: A Legal Geography of Bedouin Rights in the Negev</w:t>
            </w:r>
            <w:r w:rsidRPr="00B966D1">
              <w:rPr>
                <w:rFonts w:ascii="Times New Roman" w:eastAsia="Times New Roman" w:hAnsi="Times New Roman" w:cs="Times New Roman"/>
                <w:color w:val="000000"/>
                <w:sz w:val="20"/>
                <w:szCs w:val="20"/>
              </w:rPr>
              <w:t>. Stanford: Stanford University Press (2018).</w:t>
            </w:r>
          </w:p>
        </w:tc>
      </w:tr>
      <w:tr w:rsidR="00B966D1" w:rsidRPr="00B966D1" w14:paraId="2C5F5F1D" w14:textId="77777777" w:rsidTr="00B966D1">
        <w:trPr>
          <w:trHeight w:val="280"/>
        </w:trPr>
        <w:tc>
          <w:tcPr>
            <w:tcW w:w="8635" w:type="dxa"/>
            <w:shd w:val="clear" w:color="auto" w:fill="auto"/>
            <w:noWrap/>
            <w:hideMark/>
          </w:tcPr>
          <w:p w14:paraId="37757B50"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108743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Alexandre (Sandy) and Oren </w:t>
            </w: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"Land Regime and Social Relations in Israel</w:t>
            </w:r>
            <w:r w:rsidRPr="00B966D1">
              <w:rPr>
                <w:rFonts w:ascii="Times New Roman" w:eastAsia="Times New Roman" w:hAnsi="Times New Roman" w:cs="Times New Roman"/>
                <w:i/>
                <w:iCs/>
                <w:color w:val="000000"/>
                <w:sz w:val="20"/>
                <w:szCs w:val="20"/>
              </w:rPr>
              <w:t>."</w:t>
            </w:r>
            <w:r w:rsidRPr="00B966D1">
              <w:rPr>
                <w:rFonts w:ascii="Times New Roman" w:eastAsia="Times New Roman" w:hAnsi="Times New Roman" w:cs="Times New Roman"/>
                <w:color w:val="000000"/>
                <w:sz w:val="20"/>
                <w:szCs w:val="20"/>
              </w:rPr>
              <w:t xml:space="preserve"> In Hernando de Soto and Francis </w:t>
            </w:r>
            <w:proofErr w:type="spellStart"/>
            <w:r w:rsidRPr="00B966D1">
              <w:rPr>
                <w:rFonts w:ascii="Times New Roman" w:eastAsia="Times New Roman" w:hAnsi="Times New Roman" w:cs="Times New Roman"/>
                <w:color w:val="000000"/>
                <w:sz w:val="20"/>
                <w:szCs w:val="20"/>
              </w:rPr>
              <w:t>Cheneval</w:t>
            </w:r>
            <w:proofErr w:type="spellEnd"/>
            <w:r w:rsidRPr="00B966D1">
              <w:rPr>
                <w:rFonts w:ascii="Times New Roman" w:eastAsia="Times New Roman" w:hAnsi="Times New Roman" w:cs="Times New Roman"/>
                <w:color w:val="000000"/>
                <w:sz w:val="20"/>
                <w:szCs w:val="20"/>
              </w:rPr>
              <w:t xml:space="preserve"> eds. </w:t>
            </w:r>
            <w:r w:rsidRPr="00B966D1">
              <w:rPr>
                <w:rFonts w:ascii="Times New Roman" w:eastAsia="Times New Roman" w:hAnsi="Times New Roman" w:cs="Times New Roman"/>
                <w:i/>
                <w:iCs/>
                <w:color w:val="000000"/>
                <w:sz w:val="20"/>
                <w:szCs w:val="20"/>
              </w:rPr>
              <w:t>Realizing Property Rights: Swiss Human Rights Book</w:t>
            </w:r>
            <w:r w:rsidRPr="00B966D1">
              <w:rPr>
                <w:rFonts w:ascii="Times New Roman" w:eastAsia="Times New Roman" w:hAnsi="Times New Roman" w:cs="Times New Roman"/>
                <w:color w:val="000000"/>
                <w:sz w:val="20"/>
                <w:szCs w:val="20"/>
              </w:rPr>
              <w:t xml:space="preserve">. Zurich: </w:t>
            </w:r>
            <w:proofErr w:type="spellStart"/>
            <w:r w:rsidRPr="00B966D1">
              <w:rPr>
                <w:rFonts w:ascii="Times New Roman" w:eastAsia="Times New Roman" w:hAnsi="Times New Roman" w:cs="Times New Roman"/>
                <w:color w:val="000000"/>
                <w:sz w:val="20"/>
                <w:szCs w:val="20"/>
              </w:rPr>
              <w:t>Ruffer</w:t>
            </w:r>
            <w:proofErr w:type="spellEnd"/>
            <w:r w:rsidRPr="00B966D1">
              <w:rPr>
                <w:rFonts w:ascii="Times New Roman" w:eastAsia="Times New Roman" w:hAnsi="Times New Roman" w:cs="Times New Roman"/>
                <w:color w:val="000000"/>
                <w:sz w:val="20"/>
                <w:szCs w:val="20"/>
              </w:rPr>
              <w:t xml:space="preserve"> &amp; Rub Publishing House (2006): 127-150.</w:t>
            </w:r>
          </w:p>
        </w:tc>
      </w:tr>
      <w:tr w:rsidR="00B966D1" w:rsidRPr="00B966D1" w14:paraId="1AFF6143" w14:textId="77777777" w:rsidTr="00B966D1">
        <w:trPr>
          <w:trHeight w:val="280"/>
        </w:trPr>
        <w:tc>
          <w:tcPr>
            <w:tcW w:w="8635" w:type="dxa"/>
            <w:shd w:val="clear" w:color="auto" w:fill="auto"/>
            <w:noWrap/>
            <w:hideMark/>
          </w:tcPr>
          <w:p w14:paraId="61D09C0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"Landed Power: The Making of the Israeli Land Regime." </w:t>
            </w:r>
            <w:r w:rsidRPr="00B966D1">
              <w:rPr>
                <w:rFonts w:ascii="Times New Roman" w:eastAsia="Times New Roman" w:hAnsi="Times New Roman" w:cs="Times New Roman"/>
                <w:i/>
                <w:iCs/>
                <w:color w:val="000000"/>
                <w:sz w:val="20"/>
                <w:szCs w:val="20"/>
              </w:rPr>
              <w:t xml:space="preserve">Theory and Criticism </w:t>
            </w:r>
            <w:r w:rsidRPr="00B966D1">
              <w:rPr>
                <w:rFonts w:ascii="Times New Roman" w:eastAsia="Times New Roman" w:hAnsi="Times New Roman" w:cs="Times New Roman"/>
                <w:color w:val="000000"/>
                <w:sz w:val="20"/>
                <w:szCs w:val="20"/>
              </w:rPr>
              <w:t>16 (2000): 67-100 (Hebrew).</w:t>
            </w:r>
          </w:p>
        </w:tc>
      </w:tr>
      <w:tr w:rsidR="00B966D1" w:rsidRPr="00B966D1" w14:paraId="1055A75B" w14:textId="77777777" w:rsidTr="00B966D1">
        <w:trPr>
          <w:trHeight w:val="280"/>
        </w:trPr>
        <w:tc>
          <w:tcPr>
            <w:tcW w:w="8635" w:type="dxa"/>
            <w:shd w:val="clear" w:color="auto" w:fill="auto"/>
            <w:noWrap/>
            <w:hideMark/>
          </w:tcPr>
          <w:p w14:paraId="5243063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8F645A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Kemp, Adriana. </w:t>
            </w:r>
            <w:r w:rsidRPr="00B966D1">
              <w:rPr>
                <w:rFonts w:ascii="Times New Roman" w:eastAsia="Times New Roman" w:hAnsi="Times New Roman" w:cs="Times New Roman"/>
                <w:i/>
                <w:iCs/>
                <w:color w:val="000000"/>
                <w:sz w:val="20"/>
                <w:szCs w:val="20"/>
              </w:rPr>
              <w:t>Talking Borders: The Construction of a Political Territory in Israel, 1949-1957</w:t>
            </w:r>
            <w:r w:rsidRPr="00B966D1">
              <w:rPr>
                <w:rFonts w:ascii="Times New Roman" w:eastAsia="Times New Roman" w:hAnsi="Times New Roman" w:cs="Times New Roman"/>
                <w:color w:val="000000"/>
                <w:sz w:val="20"/>
                <w:szCs w:val="20"/>
              </w:rPr>
              <w:t xml:space="preserve"> (1997) (unpublished Ph.D. dissertation, Tel Aviv University) (Hebrew).</w:t>
            </w:r>
          </w:p>
          <w:p w14:paraId="5BDCCF5A" w14:textId="009915B8" w:rsidR="001441DC" w:rsidRDefault="001441DC" w:rsidP="00B966D1">
            <w:pPr>
              <w:spacing w:after="0" w:line="240" w:lineRule="auto"/>
              <w:ind w:left="227" w:hanging="227"/>
              <w:jc w:val="both"/>
            </w:pPr>
            <w:r>
              <w:rPr>
                <w:rFonts w:ascii="Times New Roman" w:eastAsia="Times New Roman" w:hAnsi="Times New Roman" w:cs="Times New Roman"/>
                <w:color w:val="000000"/>
                <w:sz w:val="20"/>
                <w:szCs w:val="20"/>
              </w:rPr>
              <w:lastRenderedPageBreak/>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!R40C2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2F2B75C8" w14:textId="77777777" w:rsidR="001441DC" w:rsidRPr="001A1E26" w:rsidRDefault="001441DC" w:rsidP="001A1E26">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Khamaisi</w:t>
            </w:r>
            <w:proofErr w:type="spellEnd"/>
            <w:r w:rsidRPr="001A1E26">
              <w:rPr>
                <w:rFonts w:ascii="Times New Roman" w:eastAsia="Times New Roman" w:hAnsi="Times New Roman" w:cs="Times New Roman"/>
                <w:color w:val="000000"/>
                <w:sz w:val="20"/>
                <w:szCs w:val="20"/>
              </w:rPr>
              <w:t xml:space="preserve">, </w:t>
            </w:r>
            <w:proofErr w:type="spellStart"/>
            <w:r w:rsidRPr="001A1E26">
              <w:rPr>
                <w:rFonts w:ascii="Times New Roman" w:eastAsia="Times New Roman" w:hAnsi="Times New Roman" w:cs="Times New Roman"/>
                <w:color w:val="000000"/>
                <w:sz w:val="20"/>
                <w:szCs w:val="20"/>
              </w:rPr>
              <w:t>Rassem</w:t>
            </w:r>
            <w:proofErr w:type="spellEnd"/>
            <w:r w:rsidRPr="001A1E26">
              <w:rPr>
                <w:rFonts w:ascii="Times New Roman" w:eastAsia="Times New Roman" w:hAnsi="Times New Roman" w:cs="Times New Roman"/>
                <w:color w:val="000000"/>
                <w:sz w:val="20"/>
                <w:szCs w:val="20"/>
              </w:rPr>
              <w:t xml:space="preserve">. "Land Ownership as a Determinant in the Formation of Residential Areas in Arab Localities." </w:t>
            </w:r>
            <w:proofErr w:type="spellStart"/>
            <w:r w:rsidRPr="001A1E26">
              <w:rPr>
                <w:rFonts w:ascii="Times New Roman" w:eastAsia="Times New Roman" w:hAnsi="Times New Roman" w:cs="Times New Roman"/>
                <w:i/>
                <w:iCs/>
                <w:color w:val="000000"/>
                <w:sz w:val="20"/>
                <w:szCs w:val="20"/>
              </w:rPr>
              <w:t>Geoforum</w:t>
            </w:r>
            <w:proofErr w:type="spellEnd"/>
            <w:r w:rsidRPr="001A1E26">
              <w:rPr>
                <w:rFonts w:ascii="Times New Roman" w:eastAsia="Times New Roman" w:hAnsi="Times New Roman" w:cs="Times New Roman"/>
                <w:color w:val="000000"/>
                <w:sz w:val="20"/>
                <w:szCs w:val="20"/>
              </w:rPr>
              <w:t xml:space="preserve"> 26(2) (1995): 211-224.</w:t>
            </w:r>
          </w:p>
          <w:p w14:paraId="7051E1F0" w14:textId="39D7E954" w:rsidR="001441DC" w:rsidRPr="00B966D1" w:rsidRDefault="001441DC">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2B9BC82A" w14:textId="77777777" w:rsidTr="00B966D1">
        <w:trPr>
          <w:trHeight w:val="280"/>
        </w:trPr>
        <w:tc>
          <w:tcPr>
            <w:tcW w:w="8635" w:type="dxa"/>
            <w:shd w:val="clear" w:color="auto" w:fill="auto"/>
            <w:noWrap/>
            <w:hideMark/>
          </w:tcPr>
          <w:p w14:paraId="41020894"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60FEA4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Kleiman, Ephraim. "The Waning of Israeli</w:t>
            </w:r>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Etatisme</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Israel Studies</w:t>
            </w:r>
            <w:r w:rsidRPr="00B966D1">
              <w:rPr>
                <w:rFonts w:ascii="Times New Roman" w:eastAsia="Times New Roman" w:hAnsi="Times New Roman" w:cs="Times New Roman"/>
                <w:color w:val="000000"/>
                <w:sz w:val="20"/>
                <w:szCs w:val="20"/>
              </w:rPr>
              <w:t xml:space="preserve"> 2 (1997): 146-171.</w:t>
            </w:r>
          </w:p>
        </w:tc>
      </w:tr>
      <w:tr w:rsidR="00B966D1" w:rsidRPr="00B966D1" w14:paraId="6F028E0A" w14:textId="77777777" w:rsidTr="00B966D1">
        <w:trPr>
          <w:trHeight w:val="280"/>
        </w:trPr>
        <w:tc>
          <w:tcPr>
            <w:tcW w:w="8635" w:type="dxa"/>
            <w:shd w:val="clear" w:color="auto" w:fill="auto"/>
            <w:noWrap/>
            <w:hideMark/>
          </w:tcPr>
          <w:p w14:paraId="125ABE5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E44C33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Kouzli</w:t>
            </w:r>
            <w:proofErr w:type="spellEnd"/>
            <w:r w:rsidRPr="00B966D1">
              <w:rPr>
                <w:rFonts w:ascii="Times New Roman" w:eastAsia="Times New Roman" w:hAnsi="Times New Roman" w:cs="Times New Roman"/>
                <w:color w:val="000000"/>
                <w:sz w:val="20"/>
                <w:szCs w:val="20"/>
              </w:rPr>
              <w:t xml:space="preserve">, Said. </w:t>
            </w:r>
            <w:r w:rsidRPr="00B966D1">
              <w:rPr>
                <w:rFonts w:ascii="Times New Roman" w:eastAsia="Times New Roman" w:hAnsi="Times New Roman" w:cs="Times New Roman"/>
                <w:i/>
                <w:iCs/>
                <w:color w:val="000000"/>
                <w:sz w:val="20"/>
                <w:szCs w:val="20"/>
              </w:rPr>
              <w:t>The Israeli Establishment Policy Toward the Bedouin: 1948-1966</w:t>
            </w:r>
            <w:r w:rsidRPr="00B966D1">
              <w:rPr>
                <w:rFonts w:ascii="Times New Roman" w:eastAsia="Times New Roman" w:hAnsi="Times New Roman" w:cs="Times New Roman"/>
                <w:color w:val="000000"/>
                <w:sz w:val="20"/>
                <w:szCs w:val="20"/>
              </w:rPr>
              <w:t xml:space="preserve"> (2007) (unpublished M.A. thesis, University of Haifa) (Hebrew).</w:t>
            </w:r>
          </w:p>
        </w:tc>
      </w:tr>
      <w:tr w:rsidR="00B966D1" w:rsidRPr="00B966D1" w14:paraId="13599474" w14:textId="77777777" w:rsidTr="00B966D1">
        <w:trPr>
          <w:trHeight w:val="280"/>
        </w:trPr>
        <w:tc>
          <w:tcPr>
            <w:tcW w:w="8635" w:type="dxa"/>
            <w:shd w:val="clear" w:color="auto" w:fill="auto"/>
            <w:noWrap/>
            <w:hideMark/>
          </w:tcPr>
          <w:p w14:paraId="50100D25"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2D5137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Kram</w:t>
            </w:r>
            <w:proofErr w:type="spellEnd"/>
            <w:r w:rsidRPr="00B966D1">
              <w:rPr>
                <w:rFonts w:ascii="Times New Roman" w:eastAsia="Times New Roman" w:hAnsi="Times New Roman" w:cs="Times New Roman"/>
                <w:color w:val="000000"/>
                <w:sz w:val="20"/>
                <w:szCs w:val="20"/>
              </w:rPr>
              <w:t xml:space="preserve">, Noa. "The </w:t>
            </w:r>
            <w:proofErr w:type="spellStart"/>
            <w:r w:rsidRPr="00B966D1">
              <w:rPr>
                <w:rFonts w:ascii="Times New Roman" w:eastAsia="Times New Roman" w:hAnsi="Times New Roman" w:cs="Times New Roman"/>
                <w:color w:val="000000"/>
                <w:sz w:val="20"/>
                <w:szCs w:val="20"/>
              </w:rPr>
              <w:t>Naqab</w:t>
            </w:r>
            <w:proofErr w:type="spellEnd"/>
            <w:r w:rsidRPr="00B966D1">
              <w:rPr>
                <w:rFonts w:ascii="Times New Roman" w:eastAsia="Times New Roman" w:hAnsi="Times New Roman" w:cs="Times New Roman"/>
                <w:color w:val="000000"/>
                <w:sz w:val="20"/>
                <w:szCs w:val="20"/>
              </w:rPr>
              <w:t xml:space="preserve"> Bedouins: Legal Struggles for Land Ownership Rights in Israel." In Ahmad Amara, Ismael Abu-Saad and Oren </w:t>
            </w: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xml:space="preserve"> eds.</w:t>
            </w:r>
            <w:r w:rsidRPr="00B966D1">
              <w:rPr>
                <w:rFonts w:ascii="Times New Roman" w:eastAsia="Times New Roman" w:hAnsi="Times New Roman" w:cs="Times New Roman"/>
                <w:color w:val="0000FF"/>
                <w:sz w:val="20"/>
                <w:szCs w:val="20"/>
              </w:rPr>
              <w:t xml:space="preserve"> </w:t>
            </w:r>
            <w:r w:rsidRPr="00B966D1">
              <w:rPr>
                <w:rFonts w:ascii="Times New Roman" w:eastAsia="Times New Roman" w:hAnsi="Times New Roman" w:cs="Times New Roman"/>
                <w:i/>
                <w:iCs/>
                <w:color w:val="000000"/>
                <w:sz w:val="20"/>
                <w:szCs w:val="20"/>
              </w:rPr>
              <w:t xml:space="preserve">Indigenous (In)justice: Human Rights Law and Bedouin Arabs in the </w:t>
            </w:r>
            <w:proofErr w:type="spellStart"/>
            <w:r w:rsidRPr="00B966D1">
              <w:rPr>
                <w:rFonts w:ascii="Times New Roman" w:eastAsia="Times New Roman" w:hAnsi="Times New Roman" w:cs="Times New Roman"/>
                <w:i/>
                <w:iCs/>
                <w:color w:val="000000"/>
                <w:sz w:val="20"/>
                <w:szCs w:val="20"/>
              </w:rPr>
              <w:t>Naqab</w:t>
            </w:r>
            <w:proofErr w:type="spellEnd"/>
            <w:r w:rsidRPr="00B966D1">
              <w:rPr>
                <w:rFonts w:ascii="Times New Roman" w:eastAsia="Times New Roman" w:hAnsi="Times New Roman" w:cs="Times New Roman"/>
                <w:i/>
                <w:iCs/>
                <w:color w:val="000000"/>
                <w:sz w:val="20"/>
                <w:szCs w:val="20"/>
              </w:rPr>
              <w:t>/Negev</w:t>
            </w:r>
            <w:r w:rsidRPr="00B966D1">
              <w:rPr>
                <w:rFonts w:ascii="Times New Roman" w:eastAsia="Times New Roman" w:hAnsi="Times New Roman" w:cs="Times New Roman"/>
                <w:color w:val="000000"/>
                <w:sz w:val="20"/>
                <w:szCs w:val="20"/>
              </w:rPr>
              <w:t>.</w:t>
            </w:r>
            <w:r w:rsidRPr="00B966D1">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color w:val="000000"/>
                <w:sz w:val="20"/>
                <w:szCs w:val="20"/>
              </w:rPr>
              <w:t>Cambridge, MA: Harvard University Press (2012): 126-157</w:t>
            </w:r>
            <w:r w:rsidRPr="00B966D1">
              <w:rPr>
                <w:rFonts w:ascii="Times New Roman" w:eastAsia="Times New Roman" w:hAnsi="Times New Roman" w:cs="Times New Roman"/>
                <w:color w:val="0000FF"/>
                <w:sz w:val="20"/>
                <w:szCs w:val="20"/>
              </w:rPr>
              <w:t>.</w:t>
            </w:r>
          </w:p>
        </w:tc>
      </w:tr>
      <w:tr w:rsidR="00B966D1" w:rsidRPr="00B966D1" w14:paraId="3207DA58" w14:textId="77777777" w:rsidTr="00B966D1">
        <w:trPr>
          <w:trHeight w:val="280"/>
        </w:trPr>
        <w:tc>
          <w:tcPr>
            <w:tcW w:w="8635" w:type="dxa"/>
            <w:shd w:val="clear" w:color="auto" w:fill="auto"/>
            <w:noWrap/>
            <w:hideMark/>
          </w:tcPr>
          <w:p w14:paraId="6EA0EB26"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E69F5C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Kressel, </w:t>
            </w:r>
            <w:proofErr w:type="spellStart"/>
            <w:r w:rsidRPr="00B966D1">
              <w:rPr>
                <w:rFonts w:ascii="Times New Roman" w:eastAsia="Times New Roman" w:hAnsi="Times New Roman" w:cs="Times New Roman"/>
                <w:color w:val="000000"/>
                <w:sz w:val="20"/>
                <w:szCs w:val="20"/>
              </w:rPr>
              <w:t>Giedon</w:t>
            </w:r>
            <w:proofErr w:type="spellEnd"/>
            <w:r w:rsidRPr="00B966D1">
              <w:rPr>
                <w:rFonts w:ascii="Times New Roman" w:eastAsia="Times New Roman" w:hAnsi="Times New Roman" w:cs="Times New Roman"/>
                <w:color w:val="000000"/>
                <w:sz w:val="20"/>
                <w:szCs w:val="20"/>
              </w:rPr>
              <w:t xml:space="preserve"> M., Joseph Ben-David and Khalil Abu Rabia. "Changes in Land Usage by the Negev Bedouin since the Mid-19th Century." </w:t>
            </w:r>
            <w:r w:rsidRPr="00B966D1">
              <w:rPr>
                <w:rFonts w:ascii="Times New Roman" w:eastAsia="Times New Roman" w:hAnsi="Times New Roman" w:cs="Times New Roman"/>
                <w:i/>
                <w:iCs/>
                <w:color w:val="000000"/>
                <w:sz w:val="20"/>
                <w:szCs w:val="20"/>
              </w:rPr>
              <w:t>Nomadic Peoples</w:t>
            </w:r>
            <w:r w:rsidRPr="00B966D1">
              <w:rPr>
                <w:rFonts w:ascii="Times New Roman" w:eastAsia="Times New Roman" w:hAnsi="Times New Roman" w:cs="Times New Roman"/>
                <w:color w:val="000000"/>
                <w:sz w:val="20"/>
                <w:szCs w:val="20"/>
              </w:rPr>
              <w:t xml:space="preserve"> 28 (1991): 28-55.</w:t>
            </w:r>
          </w:p>
        </w:tc>
      </w:tr>
      <w:tr w:rsidR="00B966D1" w:rsidRPr="00B966D1" w14:paraId="1CF29C76" w14:textId="77777777" w:rsidTr="00B966D1">
        <w:trPr>
          <w:trHeight w:val="280"/>
        </w:trPr>
        <w:tc>
          <w:tcPr>
            <w:tcW w:w="8635" w:type="dxa"/>
            <w:shd w:val="clear" w:color="auto" w:fill="auto"/>
            <w:noWrap/>
            <w:hideMark/>
          </w:tcPr>
          <w:p w14:paraId="72503B21" w14:textId="77777777" w:rsidR="00B23DF7" w:rsidRDefault="00B23DF7" w:rsidP="00B966D1">
            <w:pPr>
              <w:spacing w:after="0" w:line="240" w:lineRule="auto"/>
              <w:ind w:left="227" w:hanging="227"/>
              <w:jc w:val="both"/>
              <w:rPr>
                <w:rFonts w:ascii="Times New Roman" w:eastAsia="Times New Roman" w:hAnsi="Times New Roman" w:cs="Times New Roman"/>
                <w:color w:val="000000"/>
                <w:sz w:val="20"/>
                <w:szCs w:val="20"/>
              </w:rPr>
            </w:pPr>
          </w:p>
          <w:p w14:paraId="0AF9670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LeVine</w:t>
            </w:r>
            <w:proofErr w:type="spellEnd"/>
            <w:r w:rsidRPr="00B966D1">
              <w:rPr>
                <w:rFonts w:ascii="Times New Roman" w:eastAsia="Times New Roman" w:hAnsi="Times New Roman" w:cs="Times New Roman"/>
                <w:color w:val="000000"/>
                <w:sz w:val="20"/>
                <w:szCs w:val="20"/>
              </w:rPr>
              <w:t>, Mark. "Conquest through Town Planning: The Case of Tel Aviv, 1921-48."</w:t>
            </w:r>
            <w:r w:rsidRPr="00B966D1">
              <w:rPr>
                <w:rFonts w:ascii="Times New Roman" w:eastAsia="Times New Roman" w:hAnsi="Times New Roman" w:cs="Times New Roman"/>
                <w:i/>
                <w:iCs/>
                <w:color w:val="000000"/>
                <w:sz w:val="20"/>
                <w:szCs w:val="20"/>
              </w:rPr>
              <w:t xml:space="preserve"> Journal of Palestine Studies</w:t>
            </w:r>
            <w:r w:rsidRPr="00B966D1">
              <w:rPr>
                <w:rFonts w:ascii="Times New Roman" w:eastAsia="Times New Roman" w:hAnsi="Times New Roman" w:cs="Times New Roman"/>
                <w:color w:val="000000"/>
                <w:sz w:val="20"/>
                <w:szCs w:val="20"/>
              </w:rPr>
              <w:t xml:space="preserve"> 27(4) (1998): 36-52.</w:t>
            </w:r>
          </w:p>
        </w:tc>
      </w:tr>
      <w:tr w:rsidR="00B966D1" w:rsidRPr="00B966D1" w14:paraId="4AF54DB0" w14:textId="77777777" w:rsidTr="00B966D1">
        <w:trPr>
          <w:trHeight w:val="280"/>
        </w:trPr>
        <w:tc>
          <w:tcPr>
            <w:tcW w:w="8635" w:type="dxa"/>
            <w:shd w:val="clear" w:color="auto" w:fill="auto"/>
            <w:noWrap/>
            <w:hideMark/>
          </w:tcPr>
          <w:p w14:paraId="22692CB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7E4434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Lin, Gilad.</w:t>
            </w:r>
            <w:r w:rsidRPr="00B966D1">
              <w:rPr>
                <w:rFonts w:ascii="Times New Roman" w:eastAsia="Times New Roman" w:hAnsi="Times New Roman" w:cs="Times New Roman"/>
                <w:i/>
                <w:iCs/>
                <w:color w:val="000000"/>
                <w:sz w:val="20"/>
                <w:szCs w:val="20"/>
              </w:rPr>
              <w:t xml:space="preserve"> From the Cisterns of Jerusalem to Spacious Apartments in Tel Aviv</w:t>
            </w:r>
            <w:r w:rsidRPr="00B966D1">
              <w:rPr>
                <w:rFonts w:ascii="Times New Roman" w:eastAsia="Times New Roman" w:hAnsi="Times New Roman" w:cs="Times New Roman"/>
                <w:color w:val="000000"/>
                <w:sz w:val="20"/>
                <w:szCs w:val="20"/>
              </w:rPr>
              <w:t xml:space="preserve"> (2012) (unpublished LL.M. thesis, Tel Aviv University) (Hebrew).</w:t>
            </w:r>
          </w:p>
        </w:tc>
      </w:tr>
      <w:tr w:rsidR="00B966D1" w:rsidRPr="00B966D1" w14:paraId="00BEB596" w14:textId="77777777" w:rsidTr="00B966D1">
        <w:trPr>
          <w:trHeight w:val="280"/>
        </w:trPr>
        <w:tc>
          <w:tcPr>
            <w:tcW w:w="8635" w:type="dxa"/>
            <w:shd w:val="clear" w:color="auto" w:fill="auto"/>
            <w:noWrap/>
            <w:hideMark/>
          </w:tcPr>
          <w:p w14:paraId="3FB2257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05324F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McElrone</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Susynne</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 xml:space="preserve">From the Pages of the Defter: A Social History of Rural Property Tenure and the Implementation of </w:t>
            </w:r>
            <w:proofErr w:type="spellStart"/>
            <w:r w:rsidRPr="00B966D1">
              <w:rPr>
                <w:rFonts w:ascii="Times New Roman" w:eastAsia="Times New Roman" w:hAnsi="Times New Roman" w:cs="Times New Roman"/>
                <w:i/>
                <w:iCs/>
                <w:color w:val="000000"/>
                <w:sz w:val="20"/>
                <w:szCs w:val="20"/>
              </w:rPr>
              <w:t>Tanzimat</w:t>
            </w:r>
            <w:proofErr w:type="spellEnd"/>
            <w:r w:rsidRPr="00B966D1">
              <w:rPr>
                <w:rFonts w:ascii="Times New Roman" w:eastAsia="Times New Roman" w:hAnsi="Times New Roman" w:cs="Times New Roman"/>
                <w:i/>
                <w:iCs/>
                <w:color w:val="000000"/>
                <w:sz w:val="20"/>
                <w:szCs w:val="20"/>
              </w:rPr>
              <w:t xml:space="preserve"> Land Reform in Hebron, Palestine, 1858-1900</w:t>
            </w:r>
            <w:r w:rsidRPr="00B966D1">
              <w:rPr>
                <w:rFonts w:ascii="Times New Roman" w:eastAsia="Times New Roman" w:hAnsi="Times New Roman" w:cs="Times New Roman"/>
                <w:color w:val="000000"/>
                <w:sz w:val="20"/>
                <w:szCs w:val="20"/>
              </w:rPr>
              <w:t xml:space="preserve"> (2016) (unpublished Ph.D. dissertation, New York University).</w:t>
            </w:r>
          </w:p>
        </w:tc>
      </w:tr>
      <w:tr w:rsidR="00B966D1" w:rsidRPr="00B966D1" w14:paraId="65C6A163" w14:textId="77777777" w:rsidTr="00B966D1">
        <w:trPr>
          <w:trHeight w:val="280"/>
        </w:trPr>
        <w:tc>
          <w:tcPr>
            <w:tcW w:w="8635" w:type="dxa"/>
            <w:shd w:val="clear" w:color="auto" w:fill="auto"/>
            <w:noWrap/>
            <w:hideMark/>
          </w:tcPr>
          <w:p w14:paraId="2F48ED65"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BC8147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Metzer</w:t>
            </w:r>
            <w:proofErr w:type="spellEnd"/>
            <w:r w:rsidRPr="00B966D1">
              <w:rPr>
                <w:rFonts w:ascii="Times New Roman" w:eastAsia="Times New Roman" w:hAnsi="Times New Roman" w:cs="Times New Roman"/>
                <w:color w:val="000000"/>
                <w:sz w:val="20"/>
                <w:szCs w:val="20"/>
              </w:rPr>
              <w:t xml:space="preserve">, Jacob. "Jewish Land – Israel Lands: Ethno-Nationality and Land Regime in Zionism and in Israel 1897-1967." In Stanley L. </w:t>
            </w:r>
            <w:proofErr w:type="spellStart"/>
            <w:r w:rsidRPr="00B966D1">
              <w:rPr>
                <w:rFonts w:ascii="Times New Roman" w:eastAsia="Times New Roman" w:hAnsi="Times New Roman" w:cs="Times New Roman"/>
                <w:color w:val="000000"/>
                <w:sz w:val="20"/>
                <w:szCs w:val="20"/>
              </w:rPr>
              <w:t>Engerman</w:t>
            </w:r>
            <w:proofErr w:type="spellEnd"/>
            <w:r w:rsidRPr="00B966D1">
              <w:rPr>
                <w:rFonts w:ascii="Times New Roman" w:eastAsia="Times New Roman" w:hAnsi="Times New Roman" w:cs="Times New Roman"/>
                <w:color w:val="000000"/>
                <w:sz w:val="20"/>
                <w:szCs w:val="20"/>
              </w:rPr>
              <w:t xml:space="preserve"> and Jacob </w:t>
            </w:r>
            <w:proofErr w:type="spellStart"/>
            <w:r w:rsidRPr="00B966D1">
              <w:rPr>
                <w:rFonts w:ascii="Times New Roman" w:eastAsia="Times New Roman" w:hAnsi="Times New Roman" w:cs="Times New Roman"/>
                <w:color w:val="000000"/>
                <w:sz w:val="20"/>
                <w:szCs w:val="20"/>
              </w:rPr>
              <w:t>Metzer</w:t>
            </w:r>
            <w:proofErr w:type="spellEnd"/>
            <w:r w:rsidRPr="00B966D1">
              <w:rPr>
                <w:rFonts w:ascii="Times New Roman" w:eastAsia="Times New Roman" w:hAnsi="Times New Roman" w:cs="Times New Roman"/>
                <w:color w:val="000000"/>
                <w:sz w:val="20"/>
                <w:szCs w:val="20"/>
              </w:rPr>
              <w:t xml:space="preserve"> eds. </w:t>
            </w:r>
            <w:r w:rsidRPr="00B966D1">
              <w:rPr>
                <w:rFonts w:ascii="Times New Roman" w:eastAsia="Times New Roman" w:hAnsi="Times New Roman" w:cs="Times New Roman"/>
                <w:i/>
                <w:iCs/>
                <w:color w:val="000000"/>
                <w:sz w:val="20"/>
                <w:szCs w:val="20"/>
              </w:rPr>
              <w:t>Land Rights, Ethno-Nationality and Sovereignty in History</w:t>
            </w:r>
            <w:r w:rsidRPr="00B966D1">
              <w:rPr>
                <w:rFonts w:ascii="Times New Roman" w:eastAsia="Times New Roman" w:hAnsi="Times New Roman" w:cs="Times New Roman"/>
                <w:color w:val="000000"/>
                <w:sz w:val="20"/>
                <w:szCs w:val="20"/>
              </w:rPr>
              <w:t xml:space="preserve">. New York: Routledge (2004): 87-110. </w:t>
            </w:r>
          </w:p>
        </w:tc>
      </w:tr>
      <w:tr w:rsidR="00B966D1" w:rsidRPr="00B966D1" w14:paraId="61CF5A9F" w14:textId="77777777" w:rsidTr="00B966D1">
        <w:trPr>
          <w:trHeight w:val="280"/>
        </w:trPr>
        <w:tc>
          <w:tcPr>
            <w:tcW w:w="8635" w:type="dxa"/>
            <w:shd w:val="clear" w:color="auto" w:fill="auto"/>
            <w:noWrap/>
            <w:hideMark/>
          </w:tcPr>
          <w:p w14:paraId="102A4E56"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20C02A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Nadan</w:t>
            </w:r>
            <w:proofErr w:type="spellEnd"/>
            <w:r w:rsidRPr="00B966D1">
              <w:rPr>
                <w:rFonts w:ascii="Times New Roman" w:eastAsia="Times New Roman" w:hAnsi="Times New Roman" w:cs="Times New Roman"/>
                <w:color w:val="000000"/>
                <w:sz w:val="20"/>
                <w:szCs w:val="20"/>
              </w:rPr>
              <w:t>, Amos. "Revisiting the Anti-</w:t>
            </w:r>
            <w:proofErr w:type="spellStart"/>
            <w:r w:rsidRPr="00B966D1">
              <w:rPr>
                <w:rFonts w:ascii="Times New Roman" w:eastAsia="Times New Roman" w:hAnsi="Times New Roman" w:cs="Times New Roman"/>
                <w:color w:val="000000"/>
                <w:sz w:val="20"/>
                <w:szCs w:val="20"/>
              </w:rPr>
              <w:t>Mushāʿ</w:t>
            </w:r>
            <w:proofErr w:type="spellEnd"/>
            <w:r w:rsidRPr="00B966D1">
              <w:rPr>
                <w:rFonts w:ascii="Times New Roman" w:eastAsia="Times New Roman" w:hAnsi="Times New Roman" w:cs="Times New Roman"/>
                <w:color w:val="000000"/>
                <w:sz w:val="20"/>
                <w:szCs w:val="20"/>
              </w:rPr>
              <w:t xml:space="preserve"> Reforms in the Levant: Origins, Scale and Outcomes." </w:t>
            </w:r>
            <w:r w:rsidRPr="00B966D1">
              <w:rPr>
                <w:rFonts w:ascii="Times New Roman" w:eastAsia="Times New Roman" w:hAnsi="Times New Roman" w:cs="Times New Roman"/>
                <w:i/>
                <w:iCs/>
                <w:color w:val="000000"/>
                <w:sz w:val="20"/>
                <w:szCs w:val="20"/>
              </w:rPr>
              <w:t>British Journal of Middle Eastern Studies</w:t>
            </w:r>
            <w:r w:rsidRPr="00B966D1">
              <w:rPr>
                <w:rFonts w:ascii="Times New Roman" w:eastAsia="Times New Roman" w:hAnsi="Times New Roman" w:cs="Times New Roman"/>
                <w:color w:val="000000"/>
                <w:sz w:val="20"/>
                <w:szCs w:val="20"/>
              </w:rPr>
              <w:t xml:space="preserve"> (2018): 1-17. </w:t>
            </w:r>
          </w:p>
        </w:tc>
      </w:tr>
      <w:tr w:rsidR="00B966D1" w:rsidRPr="00B966D1" w14:paraId="7358669A" w14:textId="77777777" w:rsidTr="00B966D1">
        <w:trPr>
          <w:trHeight w:val="280"/>
        </w:trPr>
        <w:tc>
          <w:tcPr>
            <w:tcW w:w="8635" w:type="dxa"/>
            <w:shd w:val="clear" w:color="auto" w:fill="auto"/>
            <w:noWrap/>
            <w:hideMark/>
          </w:tcPr>
          <w:p w14:paraId="6AD4734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"Colonial Misunderstanding of an Efficient Peasant Institution: Land Settlement and </w:t>
            </w:r>
            <w:proofErr w:type="spellStart"/>
            <w:r w:rsidRPr="00B966D1">
              <w:rPr>
                <w:rFonts w:ascii="Times New Roman" w:eastAsia="Times New Roman" w:hAnsi="Times New Roman" w:cs="Times New Roman"/>
                <w:color w:val="000000"/>
                <w:sz w:val="20"/>
                <w:szCs w:val="20"/>
              </w:rPr>
              <w:t>Mushāʿ</w:t>
            </w:r>
            <w:proofErr w:type="spellEnd"/>
            <w:r w:rsidRPr="00B966D1">
              <w:rPr>
                <w:rFonts w:ascii="Times New Roman" w:eastAsia="Times New Roman" w:hAnsi="Times New Roman" w:cs="Times New Roman"/>
                <w:color w:val="000000"/>
                <w:sz w:val="20"/>
                <w:szCs w:val="20"/>
              </w:rPr>
              <w:t xml:space="preserve"> Tenure in Mandate Palestine, 1921-47." </w:t>
            </w:r>
            <w:r w:rsidRPr="00B966D1">
              <w:rPr>
                <w:rFonts w:ascii="Times New Roman" w:eastAsia="Times New Roman" w:hAnsi="Times New Roman" w:cs="Times New Roman"/>
                <w:i/>
                <w:iCs/>
                <w:color w:val="000000"/>
                <w:sz w:val="20"/>
                <w:szCs w:val="20"/>
              </w:rPr>
              <w:t xml:space="preserve">Journal of the Economic and Social History of the Orient </w:t>
            </w:r>
            <w:r w:rsidRPr="00B966D1">
              <w:rPr>
                <w:rFonts w:ascii="Times New Roman" w:eastAsia="Times New Roman" w:hAnsi="Times New Roman" w:cs="Times New Roman"/>
                <w:color w:val="000000"/>
                <w:sz w:val="20"/>
                <w:szCs w:val="20"/>
              </w:rPr>
              <w:t>46(3) (2003): 320-354.</w:t>
            </w:r>
          </w:p>
        </w:tc>
      </w:tr>
      <w:tr w:rsidR="00B966D1" w:rsidRPr="00B966D1" w14:paraId="37F3DD3B" w14:textId="77777777" w:rsidTr="00B966D1">
        <w:trPr>
          <w:trHeight w:val="280"/>
        </w:trPr>
        <w:tc>
          <w:tcPr>
            <w:tcW w:w="8635" w:type="dxa"/>
            <w:shd w:val="clear" w:color="auto" w:fill="auto"/>
            <w:noWrap/>
            <w:hideMark/>
          </w:tcPr>
          <w:p w14:paraId="2165181C"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E5AAEE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Naor</w:t>
            </w:r>
            <w:proofErr w:type="spellEnd"/>
            <w:r w:rsidRPr="00B966D1">
              <w:rPr>
                <w:rFonts w:ascii="Times New Roman" w:eastAsia="Times New Roman" w:hAnsi="Times New Roman" w:cs="Times New Roman"/>
                <w:color w:val="000000"/>
                <w:sz w:val="20"/>
                <w:szCs w:val="20"/>
              </w:rPr>
              <w:t xml:space="preserve">, Mordecai ed. </w:t>
            </w:r>
            <w:r w:rsidRPr="00B966D1">
              <w:rPr>
                <w:rFonts w:ascii="Times New Roman" w:eastAsia="Times New Roman" w:hAnsi="Times New Roman" w:cs="Times New Roman"/>
                <w:i/>
                <w:iCs/>
                <w:color w:val="000000"/>
                <w:sz w:val="20"/>
                <w:szCs w:val="20"/>
              </w:rPr>
              <w:t>Settlement in the Negev, 1900-1960</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(1985) (Hebrew).</w:t>
            </w:r>
          </w:p>
        </w:tc>
      </w:tr>
      <w:tr w:rsidR="00B966D1" w:rsidRPr="00B966D1" w14:paraId="09FE4C18" w14:textId="77777777" w:rsidTr="00B966D1">
        <w:trPr>
          <w:trHeight w:val="280"/>
        </w:trPr>
        <w:tc>
          <w:tcPr>
            <w:tcW w:w="8635" w:type="dxa"/>
            <w:shd w:val="clear" w:color="auto" w:fill="auto"/>
            <w:noWrap/>
            <w:hideMark/>
          </w:tcPr>
          <w:p w14:paraId="217B051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77E0E7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Nasasra</w:t>
            </w:r>
            <w:proofErr w:type="spellEnd"/>
            <w:r w:rsidRPr="00B966D1">
              <w:rPr>
                <w:rFonts w:ascii="Times New Roman" w:eastAsia="Times New Roman" w:hAnsi="Times New Roman" w:cs="Times New Roman"/>
                <w:color w:val="000000"/>
                <w:sz w:val="20"/>
                <w:szCs w:val="20"/>
              </w:rPr>
              <w:t xml:space="preserve">, Mansour. "The Southern Palestine Bedouin Tribes and British Mandate Relations, 1917-1948: Resistance to Colonialism." </w:t>
            </w:r>
            <w:r w:rsidRPr="00B966D1">
              <w:rPr>
                <w:rFonts w:ascii="Times New Roman" w:eastAsia="Times New Roman" w:hAnsi="Times New Roman" w:cs="Times New Roman"/>
                <w:i/>
                <w:iCs/>
                <w:color w:val="000000"/>
                <w:sz w:val="20"/>
                <w:szCs w:val="20"/>
              </w:rPr>
              <w:t>The Arab World Geographer</w:t>
            </w:r>
            <w:r w:rsidRPr="00B966D1">
              <w:rPr>
                <w:rFonts w:ascii="Times New Roman" w:eastAsia="Times New Roman" w:hAnsi="Times New Roman" w:cs="Times New Roman"/>
                <w:color w:val="000000"/>
                <w:sz w:val="20"/>
                <w:szCs w:val="20"/>
              </w:rPr>
              <w:t xml:space="preserve"> 14(4) (2011): 305-335.</w:t>
            </w:r>
          </w:p>
        </w:tc>
      </w:tr>
      <w:tr w:rsidR="00B966D1" w:rsidRPr="00B966D1" w14:paraId="471AB269" w14:textId="77777777" w:rsidTr="00B966D1">
        <w:trPr>
          <w:trHeight w:val="280"/>
        </w:trPr>
        <w:tc>
          <w:tcPr>
            <w:tcW w:w="8635" w:type="dxa"/>
            <w:shd w:val="clear" w:color="auto" w:fill="auto"/>
            <w:noWrap/>
            <w:hideMark/>
          </w:tcPr>
          <w:p w14:paraId="7BB9EC2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6A5F0F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Nasasra</w:t>
            </w:r>
            <w:proofErr w:type="spellEnd"/>
            <w:r w:rsidRPr="00B966D1">
              <w:rPr>
                <w:rFonts w:ascii="Times New Roman" w:eastAsia="Times New Roman" w:hAnsi="Times New Roman" w:cs="Times New Roman"/>
                <w:color w:val="000000"/>
                <w:sz w:val="20"/>
                <w:szCs w:val="20"/>
              </w:rPr>
              <w:t xml:space="preserve">, Mansour et al. eds. </w:t>
            </w:r>
            <w:r w:rsidRPr="00B966D1">
              <w:rPr>
                <w:rFonts w:ascii="Times New Roman" w:eastAsia="Times New Roman" w:hAnsi="Times New Roman" w:cs="Times New Roman"/>
                <w:i/>
                <w:iCs/>
                <w:color w:val="000000"/>
                <w:sz w:val="20"/>
                <w:szCs w:val="20"/>
              </w:rPr>
              <w:t xml:space="preserve">The </w:t>
            </w:r>
            <w:proofErr w:type="spellStart"/>
            <w:r w:rsidRPr="00B966D1">
              <w:rPr>
                <w:rFonts w:ascii="Times New Roman" w:eastAsia="Times New Roman" w:hAnsi="Times New Roman" w:cs="Times New Roman"/>
                <w:i/>
                <w:iCs/>
                <w:color w:val="000000"/>
                <w:sz w:val="20"/>
                <w:szCs w:val="20"/>
              </w:rPr>
              <w:t>Naqab</w:t>
            </w:r>
            <w:proofErr w:type="spellEnd"/>
            <w:r w:rsidRPr="00B966D1">
              <w:rPr>
                <w:rFonts w:ascii="Times New Roman" w:eastAsia="Times New Roman" w:hAnsi="Times New Roman" w:cs="Times New Roman"/>
                <w:i/>
                <w:iCs/>
                <w:color w:val="000000"/>
                <w:sz w:val="20"/>
                <w:szCs w:val="20"/>
              </w:rPr>
              <w:t xml:space="preserve"> Bedouin and Colonialism: New Perspectives</w:t>
            </w:r>
            <w:r w:rsidRPr="00B966D1">
              <w:rPr>
                <w:rFonts w:ascii="Times New Roman" w:eastAsia="Times New Roman" w:hAnsi="Times New Roman" w:cs="Times New Roman"/>
                <w:color w:val="000000"/>
                <w:sz w:val="20"/>
                <w:szCs w:val="20"/>
              </w:rPr>
              <w:t>. London: Routledge (2015).</w:t>
            </w:r>
          </w:p>
        </w:tc>
      </w:tr>
      <w:tr w:rsidR="00B966D1" w:rsidRPr="00B966D1" w14:paraId="7370CD89" w14:textId="77777777" w:rsidTr="00B966D1">
        <w:trPr>
          <w:trHeight w:val="280"/>
        </w:trPr>
        <w:tc>
          <w:tcPr>
            <w:tcW w:w="8635" w:type="dxa"/>
            <w:shd w:val="clear" w:color="auto" w:fill="auto"/>
            <w:noWrap/>
            <w:hideMark/>
          </w:tcPr>
          <w:p w14:paraId="663B4F3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C59FDF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Orpett</w:t>
            </w:r>
            <w:proofErr w:type="spellEnd"/>
            <w:r w:rsidRPr="00B966D1">
              <w:rPr>
                <w:rFonts w:ascii="Times New Roman" w:eastAsia="Times New Roman" w:hAnsi="Times New Roman" w:cs="Times New Roman"/>
                <w:color w:val="000000"/>
                <w:sz w:val="20"/>
                <w:szCs w:val="20"/>
              </w:rPr>
              <w:t xml:space="preserve">, Natalie. "The Archaeology of Land Law: Excavating Law in the West Bank." </w:t>
            </w:r>
            <w:r w:rsidRPr="00B966D1">
              <w:rPr>
                <w:rFonts w:ascii="Times New Roman" w:eastAsia="Times New Roman" w:hAnsi="Times New Roman" w:cs="Times New Roman"/>
                <w:i/>
                <w:iCs/>
                <w:color w:val="000000"/>
                <w:sz w:val="20"/>
                <w:szCs w:val="20"/>
              </w:rPr>
              <w:t xml:space="preserve">International Journal of Legal Information </w:t>
            </w:r>
            <w:r w:rsidRPr="00B966D1">
              <w:rPr>
                <w:rFonts w:ascii="Times New Roman" w:eastAsia="Times New Roman" w:hAnsi="Times New Roman" w:cs="Times New Roman"/>
                <w:color w:val="000000"/>
                <w:sz w:val="20"/>
                <w:szCs w:val="20"/>
              </w:rPr>
              <w:t>40 (2012): 344-392.</w:t>
            </w:r>
          </w:p>
        </w:tc>
      </w:tr>
      <w:tr w:rsidR="00B966D1" w:rsidRPr="00B966D1" w14:paraId="67952F2D" w14:textId="77777777" w:rsidTr="00B966D1">
        <w:trPr>
          <w:trHeight w:val="280"/>
        </w:trPr>
        <w:tc>
          <w:tcPr>
            <w:tcW w:w="8635" w:type="dxa"/>
            <w:shd w:val="clear" w:color="auto" w:fill="auto"/>
            <w:noWrap/>
            <w:hideMark/>
          </w:tcPr>
          <w:p w14:paraId="4989F4A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C7CB76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Porat</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Chanina</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The Bedouin in the Negev Between Nomadism and Urbanization: 1948-1973</w:t>
            </w:r>
            <w:r w:rsidRPr="00B966D1">
              <w:rPr>
                <w:rFonts w:ascii="Times New Roman" w:eastAsia="Times New Roman" w:hAnsi="Times New Roman" w:cs="Times New Roman"/>
                <w:color w:val="000000"/>
                <w:sz w:val="20"/>
                <w:szCs w:val="20"/>
              </w:rPr>
              <w:t>. Beer Sheva: The Negev Center for Regional Development, Ben-Gurion University of the Negev (2009) (Hebrew).</w:t>
            </w:r>
          </w:p>
        </w:tc>
      </w:tr>
      <w:tr w:rsidR="00B966D1" w:rsidRPr="00B966D1" w14:paraId="5231B23C" w14:textId="77777777" w:rsidTr="00B966D1">
        <w:trPr>
          <w:trHeight w:val="280"/>
        </w:trPr>
        <w:tc>
          <w:tcPr>
            <w:tcW w:w="8635" w:type="dxa"/>
            <w:shd w:val="clear" w:color="auto" w:fill="auto"/>
            <w:noWrap/>
            <w:hideMark/>
          </w:tcPr>
          <w:p w14:paraId="613FD119"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845A0A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Radzyner</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Amihai</w:t>
            </w:r>
            <w:proofErr w:type="spellEnd"/>
            <w:r w:rsidRPr="00B966D1">
              <w:rPr>
                <w:rFonts w:ascii="Times New Roman" w:eastAsia="Times New Roman" w:hAnsi="Times New Roman" w:cs="Times New Roman"/>
                <w:color w:val="000000"/>
                <w:sz w:val="20"/>
                <w:szCs w:val="20"/>
              </w:rPr>
              <w:t xml:space="preserve">. "Jewish Land Law: One More (Impressive, yet Unsuccessful) Attempt to Insert Jewish Law into Israeli Legislation." </w:t>
            </w:r>
            <w:proofErr w:type="spellStart"/>
            <w:r w:rsidRPr="00B966D1">
              <w:rPr>
                <w:rFonts w:ascii="Times New Roman" w:eastAsia="Times New Roman" w:hAnsi="Times New Roman" w:cs="Times New Roman"/>
                <w:i/>
                <w:iCs/>
                <w:color w:val="000000"/>
                <w:sz w:val="20"/>
                <w:szCs w:val="20"/>
              </w:rPr>
              <w:t>Shenaton</w:t>
            </w:r>
            <w:proofErr w:type="spellEnd"/>
            <w:r w:rsidRPr="00B966D1">
              <w:rPr>
                <w:rFonts w:ascii="Times New Roman" w:eastAsia="Times New Roman" w:hAnsi="Times New Roman" w:cs="Times New Roman"/>
                <w:i/>
                <w:iCs/>
                <w:color w:val="000000"/>
                <w:sz w:val="20"/>
                <w:szCs w:val="20"/>
              </w:rPr>
              <w:t xml:space="preserve"> Ha-</w:t>
            </w:r>
            <w:proofErr w:type="spellStart"/>
            <w:r w:rsidRPr="00B966D1">
              <w:rPr>
                <w:rFonts w:ascii="Times New Roman" w:eastAsia="Times New Roman" w:hAnsi="Times New Roman" w:cs="Times New Roman"/>
                <w:i/>
                <w:iCs/>
                <w:color w:val="000000"/>
                <w:sz w:val="20"/>
                <w:szCs w:val="20"/>
              </w:rPr>
              <w:t>Mishpat</w:t>
            </w:r>
            <w:proofErr w:type="spellEnd"/>
            <w:r w:rsidRPr="00B966D1">
              <w:rPr>
                <w:rFonts w:ascii="Times New Roman" w:eastAsia="Times New Roman" w:hAnsi="Times New Roman" w:cs="Times New Roman"/>
                <w:i/>
                <w:iCs/>
                <w:color w:val="000000"/>
                <w:sz w:val="20"/>
                <w:szCs w:val="20"/>
              </w:rPr>
              <w:t xml:space="preserve"> Ha-</w:t>
            </w:r>
            <w:proofErr w:type="spellStart"/>
            <w:r w:rsidRPr="00B966D1">
              <w:rPr>
                <w:rFonts w:ascii="Times New Roman" w:eastAsia="Times New Roman" w:hAnsi="Times New Roman" w:cs="Times New Roman"/>
                <w:i/>
                <w:iCs/>
                <w:color w:val="000000"/>
                <w:sz w:val="20"/>
                <w:szCs w:val="20"/>
              </w:rPr>
              <w:t>Ivri</w:t>
            </w:r>
            <w:proofErr w:type="spellEnd"/>
            <w:r w:rsidRPr="00B966D1">
              <w:rPr>
                <w:rFonts w:ascii="Times New Roman" w:eastAsia="Times New Roman" w:hAnsi="Times New Roman" w:cs="Times New Roman"/>
                <w:i/>
                <w:iCs/>
                <w:color w:val="000000"/>
                <w:sz w:val="20"/>
                <w:szCs w:val="20"/>
              </w:rPr>
              <w:t>: Annual of the Institute for Research in Jewish Law</w:t>
            </w:r>
            <w:r w:rsidRPr="00B966D1">
              <w:rPr>
                <w:rFonts w:ascii="Times New Roman" w:eastAsia="Times New Roman" w:hAnsi="Times New Roman" w:cs="Times New Roman"/>
                <w:color w:val="000000"/>
                <w:sz w:val="20"/>
                <w:szCs w:val="20"/>
              </w:rPr>
              <w:t xml:space="preserve"> 28 (2015):  239-319 (Hebrew).</w:t>
            </w:r>
          </w:p>
        </w:tc>
      </w:tr>
      <w:tr w:rsidR="00B966D1" w:rsidRPr="00B966D1" w14:paraId="4BC4EF1A" w14:textId="77777777" w:rsidTr="00B966D1">
        <w:trPr>
          <w:trHeight w:val="280"/>
        </w:trPr>
        <w:tc>
          <w:tcPr>
            <w:tcW w:w="8635" w:type="dxa"/>
            <w:shd w:val="clear" w:color="auto" w:fill="auto"/>
            <w:noWrap/>
            <w:hideMark/>
          </w:tcPr>
          <w:p w14:paraId="578F9A2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B19119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Reichmann, Shalom. </w:t>
            </w:r>
            <w:r w:rsidRPr="00B966D1">
              <w:rPr>
                <w:rFonts w:ascii="Times New Roman" w:eastAsia="Times New Roman" w:hAnsi="Times New Roman" w:cs="Times New Roman"/>
                <w:i/>
                <w:iCs/>
                <w:color w:val="000000"/>
                <w:sz w:val="20"/>
                <w:szCs w:val="20"/>
              </w:rPr>
              <w:t>From Stakeout to Settlement: Creating the Jewish Settlement Map in Eretz Yisrael, 1918-1948, Sources and Discussion</w:t>
            </w:r>
            <w:r w:rsidRPr="00B966D1">
              <w:rPr>
                <w:rFonts w:ascii="Times New Roman" w:eastAsia="Times New Roman" w:hAnsi="Times New Roman" w:cs="Times New Roman"/>
                <w:color w:val="000000"/>
                <w:sz w:val="20"/>
                <w:szCs w:val="20"/>
              </w:rPr>
              <w:t xml:space="preserve">. Jerusalem: Yad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Ben-</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(1979) (Hebrew).</w:t>
            </w:r>
          </w:p>
        </w:tc>
      </w:tr>
      <w:tr w:rsidR="00B966D1" w:rsidRPr="00B966D1" w14:paraId="4AD42350" w14:textId="77777777" w:rsidTr="00B966D1">
        <w:trPr>
          <w:trHeight w:val="280"/>
        </w:trPr>
        <w:tc>
          <w:tcPr>
            <w:tcW w:w="8635" w:type="dxa"/>
            <w:shd w:val="clear" w:color="auto" w:fill="auto"/>
            <w:noWrap/>
            <w:hideMark/>
          </w:tcPr>
          <w:p w14:paraId="5D158E16"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30E562A" w14:textId="77777777" w:rsidR="00E72EE4"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Robinson, Shira. </w:t>
            </w:r>
            <w:r w:rsidRPr="00B966D1">
              <w:rPr>
                <w:rFonts w:ascii="Times New Roman" w:eastAsia="Times New Roman" w:hAnsi="Times New Roman" w:cs="Times New Roman"/>
                <w:i/>
                <w:iCs/>
                <w:color w:val="000000"/>
                <w:sz w:val="20"/>
                <w:szCs w:val="20"/>
              </w:rPr>
              <w:t>Citizen Strangers: Palestinians and the Birth of Israel’s Liberal Settler State</w:t>
            </w:r>
            <w:r w:rsidRPr="00B966D1">
              <w:rPr>
                <w:rFonts w:ascii="Times New Roman" w:eastAsia="Times New Roman" w:hAnsi="Times New Roman" w:cs="Times New Roman"/>
                <w:color w:val="000000"/>
                <w:sz w:val="20"/>
                <w:szCs w:val="20"/>
              </w:rPr>
              <w:t>. Stanford: Stanford University Press (2013).</w:t>
            </w:r>
          </w:p>
          <w:p w14:paraId="7454E39B" w14:textId="63C86CC6" w:rsidR="00E72EE4" w:rsidRDefault="00E72EE4"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!R51C2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2F51B6A1" w14:textId="77777777" w:rsidR="00E72EE4" w:rsidRPr="001A1E26" w:rsidRDefault="00E72EE4" w:rsidP="001A1E26">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Roded</w:t>
            </w:r>
            <w:proofErr w:type="spellEnd"/>
            <w:r w:rsidRPr="001A1E26">
              <w:rPr>
                <w:rFonts w:ascii="Times New Roman" w:eastAsia="Times New Roman" w:hAnsi="Times New Roman" w:cs="Times New Roman"/>
                <w:color w:val="000000"/>
                <w:sz w:val="20"/>
                <w:szCs w:val="20"/>
              </w:rPr>
              <w:t xml:space="preserve">, </w:t>
            </w:r>
            <w:proofErr w:type="spellStart"/>
            <w:r w:rsidRPr="001A1E26">
              <w:rPr>
                <w:rFonts w:ascii="Times New Roman" w:eastAsia="Times New Roman" w:hAnsi="Times New Roman" w:cs="Times New Roman"/>
                <w:color w:val="000000"/>
                <w:sz w:val="20"/>
                <w:szCs w:val="20"/>
              </w:rPr>
              <w:t>Batia</w:t>
            </w:r>
            <w:proofErr w:type="spellEnd"/>
            <w:r w:rsidRPr="001A1E26">
              <w:rPr>
                <w:rFonts w:ascii="Times New Roman" w:eastAsia="Times New Roman" w:hAnsi="Times New Roman" w:cs="Times New Roman"/>
                <w:color w:val="000000"/>
                <w:sz w:val="20"/>
                <w:szCs w:val="20"/>
              </w:rPr>
              <w:t xml:space="preserve">, Oren </w:t>
            </w:r>
            <w:proofErr w:type="spellStart"/>
            <w:r w:rsidRPr="001A1E26">
              <w:rPr>
                <w:rFonts w:ascii="Times New Roman" w:eastAsia="Times New Roman" w:hAnsi="Times New Roman" w:cs="Times New Roman"/>
                <w:color w:val="000000"/>
                <w:sz w:val="20"/>
                <w:szCs w:val="20"/>
              </w:rPr>
              <w:t>Yiftachel</w:t>
            </w:r>
            <w:proofErr w:type="spellEnd"/>
            <w:r w:rsidRPr="001A1E26">
              <w:rPr>
                <w:rFonts w:ascii="Times New Roman" w:eastAsia="Times New Roman" w:hAnsi="Times New Roman" w:cs="Times New Roman"/>
                <w:color w:val="000000"/>
                <w:sz w:val="20"/>
                <w:szCs w:val="20"/>
              </w:rPr>
              <w:t xml:space="preserve"> and Alexandre (Sandy) </w:t>
            </w:r>
            <w:proofErr w:type="spellStart"/>
            <w:r w:rsidRPr="001A1E26">
              <w:rPr>
                <w:rFonts w:ascii="Times New Roman" w:eastAsia="Times New Roman" w:hAnsi="Times New Roman" w:cs="Times New Roman"/>
                <w:color w:val="000000"/>
                <w:sz w:val="20"/>
                <w:szCs w:val="20"/>
              </w:rPr>
              <w:t>Kedar</w:t>
            </w:r>
            <w:proofErr w:type="spellEnd"/>
            <w:r w:rsidRPr="001A1E26">
              <w:rPr>
                <w:rFonts w:ascii="Times New Roman" w:eastAsia="Times New Roman" w:hAnsi="Times New Roman" w:cs="Times New Roman"/>
                <w:color w:val="000000"/>
                <w:sz w:val="20"/>
                <w:szCs w:val="20"/>
              </w:rPr>
              <w:t>. "Between Rights and Denials: Bedouin Indigeneity in the Negev/</w:t>
            </w:r>
            <w:proofErr w:type="spellStart"/>
            <w:r w:rsidRPr="001A1E26">
              <w:rPr>
                <w:rFonts w:ascii="Times New Roman" w:eastAsia="Times New Roman" w:hAnsi="Times New Roman" w:cs="Times New Roman"/>
                <w:color w:val="000000"/>
                <w:sz w:val="20"/>
                <w:szCs w:val="20"/>
              </w:rPr>
              <w:t>Naqab</w:t>
            </w:r>
            <w:proofErr w:type="spellEnd"/>
            <w:r w:rsidRPr="001A1E26">
              <w:rPr>
                <w:rFonts w:ascii="Times New Roman" w:eastAsia="Times New Roman" w:hAnsi="Times New Roman" w:cs="Times New Roman"/>
                <w:color w:val="000000"/>
                <w:sz w:val="20"/>
                <w:szCs w:val="20"/>
              </w:rPr>
              <w:t xml:space="preserve">." </w:t>
            </w:r>
            <w:r w:rsidRPr="001A1E26">
              <w:rPr>
                <w:rFonts w:ascii="Times New Roman" w:eastAsia="Times New Roman" w:hAnsi="Times New Roman" w:cs="Times New Roman"/>
                <w:i/>
                <w:iCs/>
                <w:color w:val="000000"/>
                <w:sz w:val="20"/>
                <w:szCs w:val="20"/>
              </w:rPr>
              <w:t xml:space="preserve">Environment and Planning A: Economy and Space </w:t>
            </w:r>
            <w:r w:rsidRPr="001A1E26">
              <w:rPr>
                <w:rFonts w:ascii="Times New Roman" w:eastAsia="Times New Roman" w:hAnsi="Times New Roman" w:cs="Times New Roman"/>
                <w:color w:val="000000"/>
                <w:sz w:val="20"/>
                <w:szCs w:val="20"/>
              </w:rPr>
              <w:t>48(11) (2016): 2129-2161.</w:t>
            </w:r>
          </w:p>
          <w:p w14:paraId="1EF8D370" w14:textId="62AC4AC3" w:rsidR="00B966D1" w:rsidRPr="00B966D1" w:rsidRDefault="00E72EE4">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r w:rsidR="00B966D1" w:rsidRPr="00B966D1">
              <w:rPr>
                <w:rFonts w:ascii="Times New Roman" w:eastAsia="Times New Roman" w:hAnsi="Times New Roman" w:cs="Times New Roman"/>
                <w:color w:val="000000"/>
                <w:sz w:val="20"/>
                <w:szCs w:val="20"/>
              </w:rPr>
              <w:t xml:space="preserve"> </w:t>
            </w:r>
          </w:p>
        </w:tc>
      </w:tr>
      <w:tr w:rsidR="00B966D1" w:rsidRPr="00B966D1" w14:paraId="02015BD5" w14:textId="77777777" w:rsidTr="00B966D1">
        <w:trPr>
          <w:trHeight w:val="280"/>
        </w:trPr>
        <w:tc>
          <w:tcPr>
            <w:tcW w:w="8635" w:type="dxa"/>
            <w:shd w:val="clear" w:color="auto" w:fill="auto"/>
            <w:noWrap/>
            <w:hideMark/>
          </w:tcPr>
          <w:p w14:paraId="260B80DF"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Rosenfeld, </w:t>
            </w:r>
            <w:proofErr w:type="spellStart"/>
            <w:r w:rsidRPr="00B966D1">
              <w:rPr>
                <w:rFonts w:ascii="Times New Roman" w:eastAsia="Times New Roman" w:hAnsi="Times New Roman" w:cs="Times New Roman"/>
                <w:color w:val="000000"/>
                <w:sz w:val="20"/>
                <w:szCs w:val="20"/>
              </w:rPr>
              <w:t>Shlomo</w:t>
            </w:r>
            <w:proofErr w:type="spellEnd"/>
            <w:r w:rsidRPr="00B966D1">
              <w:rPr>
                <w:rFonts w:ascii="Times New Roman" w:eastAsia="Times New Roman" w:hAnsi="Times New Roman" w:cs="Times New Roman"/>
                <w:color w:val="000000"/>
                <w:sz w:val="20"/>
                <w:szCs w:val="20"/>
              </w:rPr>
              <w:t xml:space="preserve">. "Privatizing Israeli State Lands." </w:t>
            </w:r>
            <w:proofErr w:type="spellStart"/>
            <w:r w:rsidRPr="00B966D1">
              <w:rPr>
                <w:rFonts w:ascii="Times New Roman" w:eastAsia="Times New Roman" w:hAnsi="Times New Roman" w:cs="Times New Roman"/>
                <w:i/>
                <w:iCs/>
                <w:color w:val="000000"/>
                <w:sz w:val="20"/>
                <w:szCs w:val="20"/>
              </w:rPr>
              <w:t>Hama'yan</w:t>
            </w:r>
            <w:proofErr w:type="spellEnd"/>
            <w:r w:rsidRPr="00B966D1">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color w:val="000000"/>
                <w:sz w:val="20"/>
                <w:szCs w:val="20"/>
              </w:rPr>
              <w:t>53 (2013):15-23 (Hebrew).</w:t>
            </w:r>
          </w:p>
          <w:p w14:paraId="2AFDC541" w14:textId="6C85945C" w:rsidR="00E31796" w:rsidRDefault="00E31796"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 xml:space="preserve">/topics.xlsx" "master!R6C2" \a \f 5 \h  \* MERGEFORMAT </w:instrText>
            </w:r>
            <w:r>
              <w:rPr>
                <w:rFonts w:ascii="Times New Roman" w:eastAsia="Times New Roman" w:hAnsi="Times New Roman" w:cs="Times New Roman"/>
                <w:color w:val="000000"/>
                <w:sz w:val="20"/>
                <w:szCs w:val="20"/>
              </w:rPr>
              <w:fldChar w:fldCharType="separate"/>
            </w:r>
          </w:p>
          <w:p w14:paraId="1C719B27" w14:textId="77777777" w:rsidR="00E31796" w:rsidRPr="001A1E26" w:rsidRDefault="00E31796" w:rsidP="001A1E26">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Safarini</w:t>
            </w:r>
            <w:proofErr w:type="spellEnd"/>
            <w:r w:rsidRPr="001A1E26">
              <w:rPr>
                <w:rFonts w:ascii="Times New Roman" w:eastAsia="Times New Roman" w:hAnsi="Times New Roman" w:cs="Times New Roman"/>
                <w:color w:val="000000"/>
                <w:sz w:val="20"/>
                <w:szCs w:val="20"/>
              </w:rPr>
              <w:t>, Ali</w:t>
            </w:r>
            <w:r w:rsidRPr="001A1E26">
              <w:rPr>
                <w:rFonts w:ascii="Times New Roman" w:eastAsia="Times New Roman" w:hAnsi="Times New Roman" w:cs="Times New Roman"/>
                <w:i/>
                <w:iCs/>
                <w:color w:val="000000"/>
                <w:sz w:val="20"/>
                <w:szCs w:val="20"/>
              </w:rPr>
              <w:t xml:space="preserve">. </w:t>
            </w:r>
            <w:r w:rsidRPr="001A1E26">
              <w:rPr>
                <w:rFonts w:ascii="Times New Roman" w:eastAsia="Times New Roman" w:hAnsi="Times New Roman" w:cs="Times New Roman"/>
                <w:color w:val="000000"/>
                <w:sz w:val="20"/>
                <w:szCs w:val="20"/>
              </w:rPr>
              <w:t>"Land in the Midst of Negotiations: The Rights for Ownership of Royal Lands."</w:t>
            </w:r>
            <w:r w:rsidRPr="001A1E26">
              <w:rPr>
                <w:rFonts w:ascii="Times New Roman" w:eastAsia="Times New Roman" w:hAnsi="Times New Roman" w:cs="Times New Roman"/>
                <w:i/>
                <w:iCs/>
                <w:color w:val="000000"/>
                <w:sz w:val="20"/>
                <w:szCs w:val="20"/>
              </w:rPr>
              <w:t xml:space="preserve"> Journal of Palestine Studies</w:t>
            </w:r>
            <w:r w:rsidRPr="001A1E26">
              <w:rPr>
                <w:rFonts w:ascii="Times New Roman" w:eastAsia="Times New Roman" w:hAnsi="Times New Roman" w:cs="Times New Roman"/>
                <w:color w:val="000000"/>
                <w:sz w:val="20"/>
                <w:szCs w:val="20"/>
              </w:rPr>
              <w:t xml:space="preserve"> 17 (1994): 131-140 (Arabic).</w:t>
            </w:r>
          </w:p>
          <w:p w14:paraId="1F3CFEA2" w14:textId="50F6A2C9" w:rsidR="00E31796" w:rsidRPr="00B966D1" w:rsidRDefault="00E31796">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0A182EA7" w14:textId="77777777" w:rsidTr="00B966D1">
        <w:trPr>
          <w:trHeight w:val="280"/>
        </w:trPr>
        <w:tc>
          <w:tcPr>
            <w:tcW w:w="8635" w:type="dxa"/>
            <w:shd w:val="clear" w:color="auto" w:fill="auto"/>
            <w:noWrap/>
            <w:hideMark/>
          </w:tcPr>
          <w:p w14:paraId="092C98BB"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EEBE0B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Sandberg, Haim. </w:t>
            </w:r>
            <w:r w:rsidRPr="00B966D1">
              <w:rPr>
                <w:rFonts w:ascii="Times New Roman" w:eastAsia="Times New Roman" w:hAnsi="Times New Roman" w:cs="Times New Roman"/>
                <w:i/>
                <w:iCs/>
                <w:color w:val="000000"/>
                <w:sz w:val="20"/>
                <w:szCs w:val="20"/>
              </w:rPr>
              <w:t>Basic Law: Israel Lands – Commentary</w:t>
            </w:r>
            <w:r w:rsidRPr="00B966D1">
              <w:rPr>
                <w:rFonts w:ascii="Times New Roman" w:eastAsia="Times New Roman" w:hAnsi="Times New Roman" w:cs="Times New Roman"/>
                <w:color w:val="000000"/>
                <w:sz w:val="20"/>
                <w:szCs w:val="20"/>
              </w:rPr>
              <w:t xml:space="preserve">. Jerusalem: The Harry and Michael Sacher Institute for Legislative Research and Comparative Law, The Hebrew University of Jerusalem (2016) (Hebrew). </w:t>
            </w:r>
          </w:p>
        </w:tc>
      </w:tr>
      <w:tr w:rsidR="00B966D1" w:rsidRPr="00B966D1" w14:paraId="2C1CA89E" w14:textId="77777777" w:rsidTr="00B966D1">
        <w:trPr>
          <w:trHeight w:val="280"/>
        </w:trPr>
        <w:tc>
          <w:tcPr>
            <w:tcW w:w="8635" w:type="dxa"/>
            <w:shd w:val="clear" w:color="auto" w:fill="auto"/>
            <w:noWrap/>
            <w:hideMark/>
          </w:tcPr>
          <w:p w14:paraId="5CC27C0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"From JNF to Viva </w:t>
            </w:r>
            <w:proofErr w:type="spellStart"/>
            <w:r w:rsidRPr="00B966D1">
              <w:rPr>
                <w:rFonts w:ascii="Times New Roman" w:eastAsia="Times New Roman" w:hAnsi="Times New Roman" w:cs="Times New Roman"/>
                <w:color w:val="000000"/>
                <w:sz w:val="20"/>
                <w:szCs w:val="20"/>
              </w:rPr>
              <w:t>Palestina</w:t>
            </w:r>
            <w:proofErr w:type="spellEnd"/>
            <w:r w:rsidRPr="00B966D1">
              <w:rPr>
                <w:rFonts w:ascii="Times New Roman" w:eastAsia="Times New Roman" w:hAnsi="Times New Roman" w:cs="Times New Roman"/>
                <w:color w:val="000000"/>
                <w:sz w:val="20"/>
                <w:szCs w:val="20"/>
              </w:rPr>
              <w:t xml:space="preserve"> – UK Policy Towards Zionist and Palestinian Charities."</w:t>
            </w:r>
            <w:r w:rsidRPr="00B966D1">
              <w:rPr>
                <w:rFonts w:ascii="Times New Roman" w:eastAsia="Times New Roman" w:hAnsi="Times New Roman" w:cs="Times New Roman"/>
                <w:i/>
                <w:iCs/>
                <w:color w:val="000000"/>
                <w:sz w:val="20"/>
                <w:szCs w:val="20"/>
              </w:rPr>
              <w:t xml:space="preserve"> Trust &amp; Trustees</w:t>
            </w:r>
            <w:r w:rsidRPr="00B966D1">
              <w:rPr>
                <w:rFonts w:ascii="Times New Roman" w:eastAsia="Times New Roman" w:hAnsi="Times New Roman" w:cs="Times New Roman"/>
                <w:color w:val="000000"/>
                <w:sz w:val="20"/>
                <w:szCs w:val="20"/>
              </w:rPr>
              <w:t xml:space="preserve"> 22(2) (2016): 195-204.  </w:t>
            </w:r>
          </w:p>
        </w:tc>
      </w:tr>
      <w:tr w:rsidR="00B966D1" w:rsidRPr="00B966D1" w14:paraId="02D66C67" w14:textId="77777777" w:rsidTr="00B966D1">
        <w:trPr>
          <w:trHeight w:val="280"/>
        </w:trPr>
        <w:tc>
          <w:tcPr>
            <w:tcW w:w="8635" w:type="dxa"/>
            <w:shd w:val="clear" w:color="auto" w:fill="auto"/>
            <w:noWrap/>
            <w:hideMark/>
          </w:tcPr>
          <w:p w14:paraId="627D7AA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"Distributive Justice v. Denial of the Jewish Nation-State." In </w:t>
            </w:r>
            <w:proofErr w:type="spellStart"/>
            <w:r w:rsidRPr="00B966D1">
              <w:rPr>
                <w:rFonts w:ascii="Times New Roman" w:eastAsia="Times New Roman" w:hAnsi="Times New Roman" w:cs="Times New Roman"/>
                <w:color w:val="000000"/>
                <w:sz w:val="20"/>
                <w:szCs w:val="20"/>
              </w:rPr>
              <w:t>Izhak</w:t>
            </w:r>
            <w:proofErr w:type="spellEnd"/>
            <w:r w:rsidRPr="00B966D1">
              <w:rPr>
                <w:rFonts w:ascii="Times New Roman" w:eastAsia="Times New Roman" w:hAnsi="Times New Roman" w:cs="Times New Roman"/>
                <w:color w:val="000000"/>
                <w:sz w:val="20"/>
                <w:szCs w:val="20"/>
              </w:rPr>
              <w:t xml:space="preserve"> Schnell, Gideon </w:t>
            </w:r>
            <w:proofErr w:type="spellStart"/>
            <w:r w:rsidRPr="00B966D1">
              <w:rPr>
                <w:rFonts w:ascii="Times New Roman" w:eastAsia="Times New Roman" w:hAnsi="Times New Roman" w:cs="Times New Roman"/>
                <w:color w:val="000000"/>
                <w:sz w:val="20"/>
                <w:szCs w:val="20"/>
              </w:rPr>
              <w:t>Biger</w:t>
            </w:r>
            <w:proofErr w:type="spellEnd"/>
            <w:r w:rsidRPr="00B966D1">
              <w:rPr>
                <w:rFonts w:ascii="Times New Roman" w:eastAsia="Times New Roman" w:hAnsi="Times New Roman" w:cs="Times New Roman"/>
                <w:color w:val="000000"/>
                <w:sz w:val="20"/>
                <w:szCs w:val="20"/>
              </w:rPr>
              <w:t xml:space="preserve"> and Anda Rosenberg eds. </w:t>
            </w:r>
            <w:r w:rsidRPr="00B966D1">
              <w:rPr>
                <w:rFonts w:ascii="Times New Roman" w:eastAsia="Times New Roman" w:hAnsi="Times New Roman" w:cs="Times New Roman"/>
                <w:i/>
                <w:iCs/>
                <w:color w:val="000000"/>
                <w:sz w:val="20"/>
                <w:szCs w:val="20"/>
              </w:rPr>
              <w:t>Land Policies in the Zionist and Democratic State of Israel</w:t>
            </w:r>
            <w:r w:rsidRPr="00B966D1">
              <w:rPr>
                <w:rFonts w:ascii="Times New Roman" w:eastAsia="Times New Roman" w:hAnsi="Times New Roman" w:cs="Times New Roman"/>
                <w:color w:val="000000"/>
                <w:sz w:val="20"/>
                <w:szCs w:val="20"/>
              </w:rPr>
              <w:t xml:space="preserve">. Tel Aviv: Walter </w:t>
            </w:r>
            <w:proofErr w:type="spellStart"/>
            <w:r w:rsidRPr="00B966D1">
              <w:rPr>
                <w:rFonts w:ascii="Times New Roman" w:eastAsia="Times New Roman" w:hAnsi="Times New Roman" w:cs="Times New Roman"/>
                <w:color w:val="000000"/>
                <w:sz w:val="20"/>
                <w:szCs w:val="20"/>
              </w:rPr>
              <w:t>Lebach</w:t>
            </w:r>
            <w:proofErr w:type="spellEnd"/>
            <w:r w:rsidRPr="00B966D1">
              <w:rPr>
                <w:rFonts w:ascii="Times New Roman" w:eastAsia="Times New Roman" w:hAnsi="Times New Roman" w:cs="Times New Roman"/>
                <w:color w:val="000000"/>
                <w:sz w:val="20"/>
                <w:szCs w:val="20"/>
              </w:rPr>
              <w:t xml:space="preserve"> Institute, Tel Aviv University (2013): 23-38 (Hebrew). </w:t>
            </w:r>
          </w:p>
        </w:tc>
      </w:tr>
      <w:tr w:rsidR="00B966D1" w:rsidRPr="00B966D1" w14:paraId="3AD58809" w14:textId="77777777" w:rsidTr="00B966D1">
        <w:trPr>
          <w:trHeight w:val="280"/>
        </w:trPr>
        <w:tc>
          <w:tcPr>
            <w:tcW w:w="8635" w:type="dxa"/>
            <w:shd w:val="clear" w:color="auto" w:fill="auto"/>
            <w:noWrap/>
            <w:hideMark/>
          </w:tcPr>
          <w:p w14:paraId="77094CD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Politics of 'Over-Victimization' – Palestinian Proprietary Claims in the Service of Political Goals." </w:t>
            </w:r>
            <w:r w:rsidRPr="00B966D1">
              <w:rPr>
                <w:rFonts w:ascii="Times New Roman" w:eastAsia="Times New Roman" w:hAnsi="Times New Roman" w:cs="Times New Roman"/>
                <w:i/>
                <w:iCs/>
                <w:color w:val="000000"/>
                <w:sz w:val="20"/>
                <w:szCs w:val="20"/>
              </w:rPr>
              <w:t>Israel Affairs</w:t>
            </w:r>
            <w:r w:rsidRPr="00B966D1">
              <w:rPr>
                <w:rFonts w:ascii="Times New Roman" w:eastAsia="Times New Roman" w:hAnsi="Times New Roman" w:cs="Times New Roman"/>
                <w:color w:val="000000"/>
                <w:sz w:val="20"/>
                <w:szCs w:val="20"/>
              </w:rPr>
              <w:t xml:space="preserve"> 19 (2013): 488-504. </w:t>
            </w:r>
          </w:p>
        </w:tc>
      </w:tr>
      <w:tr w:rsidR="00B966D1" w:rsidRPr="00B966D1" w14:paraId="56D8F581" w14:textId="77777777" w:rsidTr="00B966D1">
        <w:trPr>
          <w:trHeight w:val="280"/>
        </w:trPr>
        <w:tc>
          <w:tcPr>
            <w:tcW w:w="8635" w:type="dxa"/>
            <w:shd w:val="clear" w:color="auto" w:fill="auto"/>
            <w:noWrap/>
            <w:hideMark/>
          </w:tcPr>
          <w:p w14:paraId="2CD0870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"Expropriations of Private Land of Arab Citizens in Israel:  An Empirical Analysis of the Regular Course of Business." </w:t>
            </w:r>
            <w:r w:rsidRPr="00B966D1">
              <w:rPr>
                <w:rFonts w:ascii="Times New Roman" w:eastAsia="Times New Roman" w:hAnsi="Times New Roman" w:cs="Times New Roman"/>
                <w:i/>
                <w:iCs/>
                <w:color w:val="000000"/>
                <w:sz w:val="20"/>
                <w:szCs w:val="20"/>
              </w:rPr>
              <w:t>Israel Law Review</w:t>
            </w:r>
            <w:r w:rsidRPr="00B966D1">
              <w:rPr>
                <w:rFonts w:ascii="Times New Roman" w:eastAsia="Times New Roman" w:hAnsi="Times New Roman" w:cs="Times New Roman"/>
                <w:color w:val="000000"/>
                <w:sz w:val="20"/>
                <w:szCs w:val="20"/>
              </w:rPr>
              <w:t xml:space="preserve"> 43(3) (2010): 590-610.</w:t>
            </w:r>
          </w:p>
        </w:tc>
      </w:tr>
      <w:tr w:rsidR="00B966D1" w:rsidRPr="00B966D1" w14:paraId="639E2CCE" w14:textId="77777777" w:rsidTr="00B966D1">
        <w:trPr>
          <w:trHeight w:val="280"/>
        </w:trPr>
        <w:tc>
          <w:tcPr>
            <w:tcW w:w="8635" w:type="dxa"/>
            <w:shd w:val="clear" w:color="auto" w:fill="auto"/>
            <w:noWrap/>
            <w:hideMark/>
          </w:tcPr>
          <w:p w14:paraId="5C4F272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i/>
                <w:iCs/>
                <w:color w:val="000000"/>
                <w:sz w:val="20"/>
                <w:szCs w:val="20"/>
              </w:rPr>
              <w:t>The Lands of Israel – Zionism and Post-Zionism</w:t>
            </w:r>
            <w:r w:rsidRPr="00B966D1">
              <w:rPr>
                <w:rFonts w:ascii="Times New Roman" w:eastAsia="Times New Roman" w:hAnsi="Times New Roman" w:cs="Times New Roman"/>
                <w:color w:val="000000"/>
                <w:sz w:val="20"/>
                <w:szCs w:val="20"/>
              </w:rPr>
              <w:t>. Jerusalem: The Harry and Michael Sacher Institute for Legislative Research and Comparative, The Hebrew University of Jerusalem (2007) (Hebrew).</w:t>
            </w:r>
          </w:p>
        </w:tc>
      </w:tr>
      <w:tr w:rsidR="00B966D1" w:rsidRPr="00B966D1" w14:paraId="4A5E1300" w14:textId="77777777" w:rsidTr="00B966D1">
        <w:trPr>
          <w:trHeight w:val="280"/>
        </w:trPr>
        <w:tc>
          <w:tcPr>
            <w:tcW w:w="8635" w:type="dxa"/>
            <w:shd w:val="clear" w:color="auto" w:fill="auto"/>
            <w:noWrap/>
            <w:hideMark/>
          </w:tcPr>
          <w:p w14:paraId="4629BDA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"Jerusalem: Land Title Settlement and Expropriation." </w:t>
            </w:r>
            <w:r w:rsidRPr="00B966D1">
              <w:rPr>
                <w:rFonts w:ascii="Times New Roman" w:eastAsia="Times New Roman" w:hAnsi="Times New Roman" w:cs="Times New Roman"/>
                <w:i/>
                <w:iCs/>
                <w:color w:val="000000"/>
                <w:sz w:val="20"/>
                <w:szCs w:val="20"/>
              </w:rPr>
              <w:t xml:space="preserve">The Journal of Israeli History </w:t>
            </w:r>
            <w:r w:rsidRPr="00B966D1">
              <w:rPr>
                <w:rFonts w:ascii="Times New Roman" w:eastAsia="Times New Roman" w:hAnsi="Times New Roman" w:cs="Times New Roman"/>
                <w:color w:val="000000"/>
                <w:sz w:val="20"/>
                <w:szCs w:val="20"/>
              </w:rPr>
              <w:t>23(2) (2004): 216-231.</w:t>
            </w:r>
          </w:p>
        </w:tc>
      </w:tr>
      <w:tr w:rsidR="00B966D1" w:rsidRPr="00B966D1" w14:paraId="5C81834F" w14:textId="77777777" w:rsidTr="00B966D1">
        <w:trPr>
          <w:trHeight w:val="280"/>
        </w:trPr>
        <w:tc>
          <w:tcPr>
            <w:tcW w:w="8635" w:type="dxa"/>
            <w:shd w:val="clear" w:color="auto" w:fill="auto"/>
            <w:noWrap/>
            <w:hideMark/>
          </w:tcPr>
          <w:p w14:paraId="160BC497"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B966D1">
              <w:rPr>
                <w:rFonts w:ascii="Times New Roman" w:eastAsia="Times New Roman" w:hAnsi="Times New Roman" w:cs="Times New Roman"/>
                <w:i/>
                <w:iCs/>
                <w:color w:val="000000"/>
                <w:sz w:val="20"/>
                <w:szCs w:val="20"/>
              </w:rPr>
              <w:t>Land Settlement in Eretz-Israel and the State of Israel</w:t>
            </w:r>
            <w:r w:rsidRPr="00B966D1">
              <w:rPr>
                <w:rFonts w:ascii="Times New Roman" w:eastAsia="Times New Roman" w:hAnsi="Times New Roman" w:cs="Times New Roman"/>
                <w:color w:val="000000"/>
                <w:sz w:val="20"/>
                <w:szCs w:val="20"/>
              </w:rPr>
              <w:t>. Jerusalem: The Harry and Michael Sacher Institute for Legislative Research and Comparative Law, The Hebrew University of Jerusalem (2000) (Hebrew).</w:t>
            </w:r>
          </w:p>
        </w:tc>
      </w:tr>
      <w:tr w:rsidR="00B966D1" w:rsidRPr="00B966D1" w14:paraId="544D4FD3" w14:textId="77777777" w:rsidTr="00B966D1">
        <w:trPr>
          <w:trHeight w:val="280"/>
        </w:trPr>
        <w:tc>
          <w:tcPr>
            <w:tcW w:w="8635" w:type="dxa"/>
            <w:shd w:val="clear" w:color="auto" w:fill="auto"/>
            <w:noWrap/>
            <w:hideMark/>
          </w:tcPr>
          <w:p w14:paraId="6F975F3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D2CA1F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Sawaed</w:t>
            </w:r>
            <w:proofErr w:type="spellEnd"/>
            <w:r w:rsidRPr="00B966D1">
              <w:rPr>
                <w:rFonts w:ascii="Times New Roman" w:eastAsia="Times New Roman" w:hAnsi="Times New Roman" w:cs="Times New Roman"/>
                <w:color w:val="000000"/>
                <w:sz w:val="20"/>
                <w:szCs w:val="20"/>
              </w:rPr>
              <w:t xml:space="preserve">, Yosef Muhamad. </w:t>
            </w:r>
            <w:r w:rsidRPr="00B966D1">
              <w:rPr>
                <w:rFonts w:ascii="Times New Roman" w:eastAsia="Times New Roman" w:hAnsi="Times New Roman" w:cs="Times New Roman"/>
                <w:i/>
                <w:iCs/>
                <w:color w:val="000000"/>
                <w:sz w:val="20"/>
                <w:szCs w:val="20"/>
              </w:rPr>
              <w:t xml:space="preserve">The Bedouin in Eretz Israel between the Years 1804-1904 </w:t>
            </w:r>
            <w:r w:rsidRPr="00B966D1">
              <w:rPr>
                <w:rFonts w:ascii="Times New Roman" w:eastAsia="Times New Roman" w:hAnsi="Times New Roman" w:cs="Times New Roman"/>
                <w:color w:val="000000"/>
                <w:sz w:val="20"/>
                <w:szCs w:val="20"/>
              </w:rPr>
              <w:t>(1992) (unpublished M.A. thesis, Bar-</w:t>
            </w:r>
            <w:proofErr w:type="spellStart"/>
            <w:r w:rsidRPr="00B966D1">
              <w:rPr>
                <w:rFonts w:ascii="Times New Roman" w:eastAsia="Times New Roman" w:hAnsi="Times New Roman" w:cs="Times New Roman"/>
                <w:color w:val="000000"/>
                <w:sz w:val="20"/>
                <w:szCs w:val="20"/>
              </w:rPr>
              <w:t>Ilan</w:t>
            </w:r>
            <w:proofErr w:type="spellEnd"/>
            <w:r w:rsidRPr="00B966D1">
              <w:rPr>
                <w:rFonts w:ascii="Times New Roman" w:eastAsia="Times New Roman" w:hAnsi="Times New Roman" w:cs="Times New Roman"/>
                <w:color w:val="000000"/>
                <w:sz w:val="20"/>
                <w:szCs w:val="20"/>
              </w:rPr>
              <w:t xml:space="preserve"> University) (Hebrew).</w:t>
            </w:r>
          </w:p>
        </w:tc>
      </w:tr>
      <w:tr w:rsidR="00B966D1" w:rsidRPr="00B966D1" w14:paraId="5391BE9A" w14:textId="77777777" w:rsidTr="00B966D1">
        <w:trPr>
          <w:trHeight w:val="280"/>
        </w:trPr>
        <w:tc>
          <w:tcPr>
            <w:tcW w:w="8635" w:type="dxa"/>
            <w:shd w:val="clear" w:color="auto" w:fill="auto"/>
            <w:noWrap/>
            <w:hideMark/>
          </w:tcPr>
          <w:p w14:paraId="34FC311D"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9F4E8B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Segal-Halevi, </w:t>
            </w:r>
            <w:proofErr w:type="spellStart"/>
            <w:r w:rsidRPr="00B966D1">
              <w:rPr>
                <w:rFonts w:ascii="Times New Roman" w:eastAsia="Times New Roman" w:hAnsi="Times New Roman" w:cs="Times New Roman"/>
                <w:color w:val="000000"/>
                <w:sz w:val="20"/>
                <w:szCs w:val="20"/>
              </w:rPr>
              <w:t>Erel</w:t>
            </w:r>
            <w:proofErr w:type="spellEnd"/>
            <w:r w:rsidRPr="00B966D1">
              <w:rPr>
                <w:rFonts w:ascii="Times New Roman" w:eastAsia="Times New Roman" w:hAnsi="Times New Roman" w:cs="Times New Roman"/>
                <w:color w:val="000000"/>
                <w:sz w:val="20"/>
                <w:szCs w:val="20"/>
              </w:rPr>
              <w:t>. "Fair Land-Division and Land-Jubilee from the Birth of Zionism to Our T</w:t>
            </w:r>
            <w:r w:rsidRPr="00B966D1">
              <w:rPr>
                <w:rFonts w:ascii="Times New Roman" w:eastAsia="Times New Roman" w:hAnsi="Times New Roman" w:cs="Times New Roman"/>
                <w:sz w:val="20"/>
                <w:szCs w:val="20"/>
              </w:rPr>
              <w:t xml:space="preserve">ime." </w:t>
            </w:r>
            <w:proofErr w:type="spellStart"/>
            <w:r w:rsidRPr="00B966D1">
              <w:rPr>
                <w:rFonts w:ascii="Times New Roman" w:eastAsia="Times New Roman" w:hAnsi="Times New Roman" w:cs="Times New Roman"/>
                <w:i/>
                <w:iCs/>
                <w:sz w:val="20"/>
                <w:szCs w:val="20"/>
              </w:rPr>
              <w:t>Akadmot</w:t>
            </w:r>
            <w:proofErr w:type="spellEnd"/>
            <w:r w:rsidRPr="00B966D1">
              <w:rPr>
                <w:rFonts w:ascii="Times New Roman" w:eastAsia="Times New Roman" w:hAnsi="Times New Roman" w:cs="Times New Roman"/>
                <w:i/>
                <w:iCs/>
                <w:sz w:val="20"/>
                <w:szCs w:val="20"/>
              </w:rPr>
              <w:t xml:space="preserve"> </w:t>
            </w:r>
            <w:r w:rsidRPr="00B966D1">
              <w:rPr>
                <w:rFonts w:ascii="Times New Roman" w:eastAsia="Times New Roman" w:hAnsi="Times New Roman" w:cs="Times New Roman"/>
                <w:sz w:val="20"/>
                <w:szCs w:val="20"/>
              </w:rPr>
              <w:t>28 (2013): 81-103 (Hebrew).</w:t>
            </w:r>
          </w:p>
        </w:tc>
      </w:tr>
      <w:tr w:rsidR="00B966D1" w:rsidRPr="00B966D1" w14:paraId="5E5A5AA2" w14:textId="77777777" w:rsidTr="00B966D1">
        <w:trPr>
          <w:trHeight w:val="280"/>
        </w:trPr>
        <w:tc>
          <w:tcPr>
            <w:tcW w:w="8635" w:type="dxa"/>
            <w:shd w:val="clear" w:color="auto" w:fill="auto"/>
            <w:noWrap/>
            <w:hideMark/>
          </w:tcPr>
          <w:p w14:paraId="194A0445"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7929B3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Sharon, Moshe. </w:t>
            </w:r>
            <w:r w:rsidRPr="00B966D1">
              <w:rPr>
                <w:rFonts w:ascii="Times New Roman" w:eastAsia="Times New Roman" w:hAnsi="Times New Roman" w:cs="Times New Roman"/>
                <w:i/>
                <w:iCs/>
                <w:color w:val="000000"/>
                <w:sz w:val="20"/>
                <w:szCs w:val="20"/>
              </w:rPr>
              <w:t>The Bedouin in Palestine During the Eighteenth and Nineteenth Centuries</w:t>
            </w:r>
            <w:r w:rsidRPr="00B966D1">
              <w:rPr>
                <w:rFonts w:ascii="Times New Roman" w:eastAsia="Times New Roman" w:hAnsi="Times New Roman" w:cs="Times New Roman"/>
                <w:color w:val="000000"/>
                <w:sz w:val="20"/>
                <w:szCs w:val="20"/>
              </w:rPr>
              <w:t xml:space="preserve"> (1964) (unpublished M.A. thesis, the Hebrew University of Jerusalem) (Hebrew).</w:t>
            </w:r>
          </w:p>
        </w:tc>
      </w:tr>
      <w:tr w:rsidR="00B966D1" w:rsidRPr="00B966D1" w14:paraId="0959C182" w14:textId="77777777" w:rsidTr="00B966D1">
        <w:trPr>
          <w:trHeight w:val="280"/>
        </w:trPr>
        <w:tc>
          <w:tcPr>
            <w:tcW w:w="8635" w:type="dxa"/>
            <w:shd w:val="clear" w:color="auto" w:fill="auto"/>
            <w:noWrap/>
            <w:hideMark/>
          </w:tcPr>
          <w:p w14:paraId="4B53F322"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0F77418" w14:textId="658B0366" w:rsidR="001A2941" w:rsidRDefault="00B966D1" w:rsidP="004C626F">
            <w:pPr>
              <w:spacing w:after="0" w:line="240" w:lineRule="auto"/>
              <w:ind w:left="227" w:hanging="227"/>
              <w:jc w:val="both"/>
            </w:pPr>
            <w:r w:rsidRPr="00B966D1">
              <w:rPr>
                <w:rFonts w:ascii="Times New Roman" w:eastAsia="Times New Roman" w:hAnsi="Times New Roman" w:cs="Times New Roman"/>
                <w:color w:val="000000"/>
                <w:sz w:val="20"/>
                <w:szCs w:val="20"/>
              </w:rPr>
              <w:t xml:space="preserve">Shechter, Yitzhak. "Land Registration in Eretz-Israel in the Second Half of the 19th Century." </w:t>
            </w:r>
            <w:r w:rsidRPr="00B966D1">
              <w:rPr>
                <w:rFonts w:ascii="Times New Roman" w:eastAsia="Times New Roman" w:hAnsi="Times New Roman" w:cs="Times New Roman"/>
                <w:i/>
                <w:iCs/>
                <w:color w:val="000000"/>
                <w:sz w:val="20"/>
                <w:szCs w:val="20"/>
              </w:rPr>
              <w:t>Cathedra</w:t>
            </w:r>
            <w:r w:rsidRPr="00B966D1">
              <w:rPr>
                <w:rFonts w:ascii="Times New Roman" w:eastAsia="Times New Roman" w:hAnsi="Times New Roman" w:cs="Times New Roman"/>
                <w:color w:val="000000"/>
                <w:sz w:val="20"/>
                <w:szCs w:val="20"/>
              </w:rPr>
              <w:t xml:space="preserve"> 45 (1987): 147-160 (Hebrew).</w:t>
            </w:r>
            <w:r w:rsidR="001A2941">
              <w:rPr>
                <w:rFonts w:ascii="Times New Roman" w:eastAsia="Times New Roman" w:hAnsi="Times New Roman" w:cs="Times New Roman"/>
                <w:color w:val="000000"/>
                <w:sz w:val="20"/>
                <w:szCs w:val="20"/>
              </w:rPr>
              <w:fldChar w:fldCharType="begin"/>
            </w:r>
            <w:r w:rsidR="001A2941">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!R56C2 </w:instrText>
            </w:r>
            <w:r w:rsidR="001A2941">
              <w:rPr>
                <w:rFonts w:ascii="Times New Roman" w:eastAsia="Times New Roman" w:hAnsi="Times New Roman" w:cs="Times New Roman"/>
                <w:color w:val="000000"/>
                <w:sz w:val="20"/>
                <w:szCs w:val="20"/>
              </w:rPr>
              <w:instrText xml:space="preserve">\a \f 5 \h  \* MERGEFORMAT </w:instrText>
            </w:r>
            <w:r w:rsidR="001A2941">
              <w:rPr>
                <w:rFonts w:ascii="Times New Roman" w:eastAsia="Times New Roman" w:hAnsi="Times New Roman" w:cs="Times New Roman"/>
                <w:color w:val="000000"/>
                <w:sz w:val="20"/>
                <w:szCs w:val="20"/>
              </w:rPr>
              <w:fldChar w:fldCharType="separate"/>
            </w:r>
          </w:p>
          <w:p w14:paraId="69829279" w14:textId="6AEE2456" w:rsidR="004A49A8" w:rsidRDefault="004A49A8" w:rsidP="001A294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!R57C2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5C86AB25" w14:textId="0E289206" w:rsidR="004A49A8" w:rsidRPr="001A1E26" w:rsidRDefault="004A49A8" w:rsidP="001A1E26">
            <w:pPr>
              <w:spacing w:after="0" w:line="240" w:lineRule="auto"/>
              <w:ind w:left="227" w:hanging="227"/>
              <w:jc w:val="both"/>
              <w:rPr>
                <w:rFonts w:ascii="Times New Roman" w:eastAsia="Times New Roman" w:hAnsi="Times New Roman" w:cs="Times New Roman"/>
                <w:color w:val="000000"/>
                <w:sz w:val="20"/>
                <w:szCs w:val="20"/>
              </w:rPr>
            </w:pPr>
            <w:r w:rsidRPr="00103731">
              <w:rPr>
                <w:rFonts w:ascii="Times New Roman" w:eastAsia="Times New Roman" w:hAnsi="Times New Roman" w:cs="Times New Roman"/>
                <w:color w:val="000000"/>
                <w:sz w:val="20"/>
                <w:szCs w:val="20"/>
              </w:rPr>
              <w:t>Shehadeh, Raja</w:t>
            </w:r>
            <w:r>
              <w:rPr>
                <w:rFonts w:ascii="Times New Roman" w:eastAsia="Times New Roman" w:hAnsi="Times New Roman" w:cs="Times New Roman"/>
                <w:color w:val="000000"/>
                <w:sz w:val="20"/>
                <w:szCs w:val="20"/>
              </w:rPr>
              <w:t>.</w:t>
            </w:r>
            <w:r w:rsidRPr="001A1E26">
              <w:rPr>
                <w:rFonts w:ascii="Times New Roman" w:eastAsia="Times New Roman" w:hAnsi="Times New Roman" w:cs="Times New Roman"/>
                <w:color w:val="000000"/>
                <w:sz w:val="20"/>
                <w:szCs w:val="20"/>
              </w:rPr>
              <w:t xml:space="preserve"> </w:t>
            </w:r>
            <w:r w:rsidRPr="001A1E26">
              <w:rPr>
                <w:rFonts w:ascii="Times New Roman" w:eastAsia="Times New Roman" w:hAnsi="Times New Roman" w:cs="Times New Roman"/>
                <w:i/>
                <w:iCs/>
                <w:color w:val="000000"/>
                <w:sz w:val="20"/>
                <w:szCs w:val="20"/>
              </w:rPr>
              <w:t>The Law of the Land: Settlements and Land Issues Under Israeli Military Occupation</w:t>
            </w:r>
            <w:r w:rsidRPr="001A1E26">
              <w:rPr>
                <w:rFonts w:ascii="Times New Roman" w:eastAsia="Times New Roman" w:hAnsi="Times New Roman" w:cs="Times New Roman"/>
                <w:color w:val="000000"/>
                <w:sz w:val="20"/>
                <w:szCs w:val="20"/>
              </w:rPr>
              <w:t>. Jerusalem: Palestinian Academic Society for the Study of International Affairs (1993).</w:t>
            </w:r>
          </w:p>
          <w:p w14:paraId="60ECEBA2" w14:textId="2C35BEDC" w:rsidR="004A49A8" w:rsidRDefault="004A49A8" w:rsidP="004A49A8">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r w:rsidRPr="00A06E13">
              <w:rPr>
                <w:rFonts w:ascii="Times New Roman" w:eastAsia="Times New Roman" w:hAnsi="Times New Roman" w:cs="Times New Roman"/>
                <w:color w:val="000000"/>
                <w:sz w:val="20"/>
                <w:szCs w:val="20"/>
              </w:rPr>
              <w:t xml:space="preserve"> ––––</w:t>
            </w:r>
            <w:r w:rsidRPr="00103731">
              <w:rPr>
                <w:rFonts w:ascii="Times New Roman" w:eastAsia="Times New Roman" w:hAnsi="Times New Roman" w:cs="Times New Roman"/>
                <w:color w:val="000000"/>
                <w:sz w:val="20"/>
                <w:szCs w:val="20"/>
              </w:rPr>
              <w:t xml:space="preserve">. "The Land Law of Palestine: An Analysis of the Definition of State Lands." </w:t>
            </w:r>
            <w:r w:rsidRPr="00103731">
              <w:rPr>
                <w:rFonts w:ascii="Times New Roman" w:eastAsia="Times New Roman" w:hAnsi="Times New Roman" w:cs="Times New Roman"/>
                <w:i/>
                <w:iCs/>
                <w:color w:val="000000"/>
                <w:sz w:val="20"/>
                <w:szCs w:val="20"/>
              </w:rPr>
              <w:t>Journal of Palestine Studies</w:t>
            </w:r>
            <w:r w:rsidRPr="00103731">
              <w:rPr>
                <w:rFonts w:ascii="Times New Roman" w:eastAsia="Times New Roman" w:hAnsi="Times New Roman" w:cs="Times New Roman"/>
                <w:color w:val="000000"/>
                <w:sz w:val="20"/>
                <w:szCs w:val="20"/>
              </w:rPr>
              <w:t xml:space="preserve"> 11(2) (1982): 82-99.</w:t>
            </w:r>
          </w:p>
          <w:p w14:paraId="54949488" w14:textId="7C1892CB" w:rsidR="004A49A8" w:rsidRPr="001A1E26" w:rsidRDefault="004A49A8" w:rsidP="001A1E26">
            <w:pPr>
              <w:spacing w:after="0" w:line="240" w:lineRule="auto"/>
              <w:ind w:left="227" w:hanging="227"/>
              <w:jc w:val="both"/>
              <w:rPr>
                <w:rFonts w:ascii="Times New Roman" w:eastAsia="Times New Roman" w:hAnsi="Times New Roman" w:cs="Times New Roman"/>
                <w:color w:val="000000"/>
                <w:sz w:val="20"/>
                <w:szCs w:val="20"/>
              </w:rPr>
            </w:pPr>
          </w:p>
          <w:p w14:paraId="6EA349F9" w14:textId="11BDBF4C" w:rsidR="001A2941" w:rsidRPr="00B966D1" w:rsidRDefault="001A2941">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B966D1" w:rsidRPr="00B966D1" w14:paraId="1F81FD24" w14:textId="77777777" w:rsidTr="00B966D1">
        <w:trPr>
          <w:trHeight w:val="280"/>
        </w:trPr>
        <w:tc>
          <w:tcPr>
            <w:tcW w:w="8635" w:type="dxa"/>
            <w:shd w:val="clear" w:color="auto" w:fill="auto"/>
            <w:noWrap/>
            <w:hideMark/>
          </w:tcPr>
          <w:p w14:paraId="563A8EB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Shenhav</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Yehouda</w:t>
            </w:r>
            <w:proofErr w:type="spellEnd"/>
            <w:r w:rsidRPr="00B966D1">
              <w:rPr>
                <w:rFonts w:ascii="Times New Roman" w:eastAsia="Times New Roman" w:hAnsi="Times New Roman" w:cs="Times New Roman"/>
                <w:color w:val="000000"/>
                <w:sz w:val="20"/>
                <w:szCs w:val="20"/>
              </w:rPr>
              <w:t xml:space="preserve">. "The Jews of Iraq, Zionist Ideology, and the Property of the Palestinian Refugees of 1948: An Anomaly of National Accounting." </w:t>
            </w:r>
            <w:r w:rsidRPr="00B966D1">
              <w:rPr>
                <w:rFonts w:ascii="Times New Roman" w:eastAsia="Times New Roman" w:hAnsi="Times New Roman" w:cs="Times New Roman"/>
                <w:i/>
                <w:iCs/>
                <w:color w:val="000000"/>
                <w:sz w:val="20"/>
                <w:szCs w:val="20"/>
              </w:rPr>
              <w:t>International Journal of Middle East Studies</w:t>
            </w:r>
            <w:r w:rsidRPr="00B966D1">
              <w:rPr>
                <w:rFonts w:ascii="Times New Roman" w:eastAsia="Times New Roman" w:hAnsi="Times New Roman" w:cs="Times New Roman"/>
                <w:color w:val="000000"/>
                <w:sz w:val="20"/>
                <w:szCs w:val="20"/>
              </w:rPr>
              <w:t xml:space="preserve"> 31(4) (1999): 605-630.</w:t>
            </w:r>
          </w:p>
        </w:tc>
      </w:tr>
      <w:tr w:rsidR="00B966D1" w:rsidRPr="00B966D1" w14:paraId="7BFDD203" w14:textId="77777777" w:rsidTr="00B966D1">
        <w:trPr>
          <w:trHeight w:val="280"/>
        </w:trPr>
        <w:tc>
          <w:tcPr>
            <w:tcW w:w="8635" w:type="dxa"/>
            <w:shd w:val="clear" w:color="auto" w:fill="auto"/>
            <w:noWrap/>
            <w:hideMark/>
          </w:tcPr>
          <w:p w14:paraId="58D90ED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A1A3F5F"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Shmueli</w:t>
            </w:r>
            <w:proofErr w:type="spellEnd"/>
            <w:r w:rsidRPr="00B966D1">
              <w:rPr>
                <w:rFonts w:ascii="Times New Roman" w:eastAsia="Times New Roman" w:hAnsi="Times New Roman" w:cs="Times New Roman"/>
                <w:color w:val="000000"/>
                <w:sz w:val="20"/>
                <w:szCs w:val="20"/>
              </w:rPr>
              <w:t xml:space="preserve">, Deborah and </w:t>
            </w:r>
            <w:proofErr w:type="spellStart"/>
            <w:r w:rsidRPr="00B966D1">
              <w:rPr>
                <w:rFonts w:ascii="Times New Roman" w:eastAsia="Times New Roman" w:hAnsi="Times New Roman" w:cs="Times New Roman"/>
                <w:color w:val="000000"/>
                <w:sz w:val="20"/>
                <w:szCs w:val="20"/>
              </w:rPr>
              <w:t>Rassem</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Khamaisi</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Israel’s Invisible Negev Bedouin: Issues of Land and Spatial Planning</w:t>
            </w:r>
            <w:r w:rsidRPr="00B966D1">
              <w:rPr>
                <w:rFonts w:ascii="Times New Roman" w:eastAsia="Times New Roman" w:hAnsi="Times New Roman" w:cs="Times New Roman"/>
                <w:color w:val="000000"/>
                <w:sz w:val="20"/>
                <w:szCs w:val="20"/>
              </w:rPr>
              <w:t>. Cham: Springer (2015).</w:t>
            </w:r>
          </w:p>
        </w:tc>
      </w:tr>
      <w:tr w:rsidR="00B966D1" w:rsidRPr="00B966D1" w14:paraId="26A1CFC7" w14:textId="77777777" w:rsidTr="00B966D1">
        <w:trPr>
          <w:trHeight w:val="280"/>
        </w:trPr>
        <w:tc>
          <w:tcPr>
            <w:tcW w:w="8635" w:type="dxa"/>
            <w:shd w:val="clear" w:color="auto" w:fill="auto"/>
            <w:noWrap/>
            <w:hideMark/>
          </w:tcPr>
          <w:p w14:paraId="536EA74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7139E03"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Sliman</w:t>
            </w:r>
            <w:proofErr w:type="spellEnd"/>
            <w:r w:rsidRPr="00B966D1">
              <w:rPr>
                <w:rFonts w:ascii="Times New Roman" w:eastAsia="Times New Roman" w:hAnsi="Times New Roman" w:cs="Times New Roman"/>
                <w:color w:val="000000"/>
                <w:sz w:val="20"/>
                <w:szCs w:val="20"/>
              </w:rPr>
              <w:t>, Said. "The Properties and the Regulation of Conflicts in the Arab Towns Relatin</w:t>
            </w:r>
            <w:r w:rsidRPr="00B966D1">
              <w:rPr>
                <w:rFonts w:ascii="Times New Roman" w:eastAsia="Times New Roman" w:hAnsi="Times New Roman" w:cs="Times New Roman"/>
                <w:sz w:val="20"/>
                <w:szCs w:val="20"/>
              </w:rPr>
              <w:t xml:space="preserve">g to Land Ownership." </w:t>
            </w:r>
            <w:r w:rsidRPr="00B966D1">
              <w:rPr>
                <w:rFonts w:ascii="Times New Roman" w:eastAsia="Times New Roman" w:hAnsi="Times New Roman" w:cs="Times New Roman"/>
                <w:i/>
                <w:iCs/>
                <w:sz w:val="20"/>
                <w:szCs w:val="20"/>
              </w:rPr>
              <w:t>History and Theory: The Protocols</w:t>
            </w:r>
            <w:r w:rsidRPr="00B966D1">
              <w:rPr>
                <w:rFonts w:ascii="Times New Roman" w:eastAsia="Times New Roman" w:hAnsi="Times New Roman" w:cs="Times New Roman"/>
                <w:sz w:val="20"/>
                <w:szCs w:val="20"/>
              </w:rPr>
              <w:t xml:space="preserve"> 26 (2012) (Hebrew).</w:t>
            </w:r>
          </w:p>
        </w:tc>
      </w:tr>
      <w:tr w:rsidR="00B966D1" w:rsidRPr="00B966D1" w14:paraId="030E4851" w14:textId="77777777" w:rsidTr="00B966D1">
        <w:trPr>
          <w:trHeight w:val="280"/>
        </w:trPr>
        <w:tc>
          <w:tcPr>
            <w:tcW w:w="8635" w:type="dxa"/>
            <w:shd w:val="clear" w:color="auto" w:fill="auto"/>
            <w:noWrap/>
            <w:hideMark/>
          </w:tcPr>
          <w:p w14:paraId="28ACD458"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95AFFA6"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Solel</w:t>
            </w:r>
            <w:proofErr w:type="spellEnd"/>
            <w:r w:rsidRPr="00B966D1">
              <w:rPr>
                <w:rFonts w:ascii="Times New Roman" w:eastAsia="Times New Roman" w:hAnsi="Times New Roman" w:cs="Times New Roman"/>
                <w:color w:val="000000"/>
                <w:sz w:val="20"/>
                <w:szCs w:val="20"/>
              </w:rPr>
              <w:t xml:space="preserve">, Asher. "Private Land Registers of the Jewish Colonies at the End of Ottoman Rule." </w:t>
            </w:r>
            <w:r w:rsidRPr="00B966D1">
              <w:rPr>
                <w:rFonts w:ascii="Times New Roman" w:eastAsia="Times New Roman" w:hAnsi="Times New Roman" w:cs="Times New Roman"/>
                <w:i/>
                <w:iCs/>
                <w:color w:val="000000"/>
                <w:sz w:val="20"/>
                <w:szCs w:val="20"/>
              </w:rPr>
              <w:t>Cathedra</w:t>
            </w:r>
            <w:r w:rsidRPr="00B966D1">
              <w:rPr>
                <w:rFonts w:ascii="Times New Roman" w:eastAsia="Times New Roman" w:hAnsi="Times New Roman" w:cs="Times New Roman"/>
                <w:color w:val="000000"/>
                <w:sz w:val="20"/>
                <w:szCs w:val="20"/>
              </w:rPr>
              <w:t xml:space="preserve"> 58 (1990): 74-83 (Hebrew). </w:t>
            </w:r>
          </w:p>
        </w:tc>
      </w:tr>
      <w:tr w:rsidR="00B966D1" w:rsidRPr="00B966D1" w14:paraId="0AD9F3F6" w14:textId="77777777" w:rsidTr="00B966D1">
        <w:trPr>
          <w:trHeight w:val="280"/>
        </w:trPr>
        <w:tc>
          <w:tcPr>
            <w:tcW w:w="8635" w:type="dxa"/>
            <w:shd w:val="clear" w:color="auto" w:fill="auto"/>
            <w:noWrap/>
            <w:hideMark/>
          </w:tcPr>
          <w:p w14:paraId="55F90A1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E04025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Spitzen</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Arieh</w:t>
            </w:r>
            <w:proofErr w:type="spellEnd"/>
            <w:r w:rsidRPr="00B966D1">
              <w:rPr>
                <w:rFonts w:ascii="Times New Roman" w:eastAsia="Times New Roman" w:hAnsi="Times New Roman" w:cs="Times New Roman"/>
                <w:color w:val="000000"/>
                <w:sz w:val="20"/>
                <w:szCs w:val="20"/>
              </w:rPr>
              <w:t xml:space="preserve">. "Jewish Charitable Trusts in Late Nineteenth Century Jerusalem." </w:t>
            </w:r>
            <w:r w:rsidRPr="00B966D1">
              <w:rPr>
                <w:rFonts w:ascii="Times New Roman" w:eastAsia="Times New Roman" w:hAnsi="Times New Roman" w:cs="Times New Roman"/>
                <w:i/>
                <w:iCs/>
                <w:color w:val="000000"/>
                <w:sz w:val="20"/>
                <w:szCs w:val="20"/>
              </w:rPr>
              <w:t>Cathedra</w:t>
            </w:r>
            <w:r w:rsidRPr="00B966D1">
              <w:rPr>
                <w:rFonts w:ascii="Times New Roman" w:eastAsia="Times New Roman" w:hAnsi="Times New Roman" w:cs="Times New Roman"/>
                <w:color w:val="000000"/>
                <w:sz w:val="20"/>
                <w:szCs w:val="20"/>
              </w:rPr>
              <w:t xml:space="preserve"> 19 (1981): 73-82 (Hebrew). </w:t>
            </w:r>
          </w:p>
        </w:tc>
      </w:tr>
      <w:tr w:rsidR="00B966D1" w:rsidRPr="00B966D1" w14:paraId="501CB42B" w14:textId="77777777" w:rsidTr="00B966D1">
        <w:trPr>
          <w:trHeight w:val="280"/>
        </w:trPr>
        <w:tc>
          <w:tcPr>
            <w:tcW w:w="8635" w:type="dxa"/>
            <w:shd w:val="clear" w:color="auto" w:fill="auto"/>
            <w:noWrap/>
            <w:hideMark/>
          </w:tcPr>
          <w:p w14:paraId="6670D49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199B0B4"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Stampfer</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Shaul</w:t>
            </w:r>
            <w:proofErr w:type="spellEnd"/>
            <w:r w:rsidRPr="00B966D1">
              <w:rPr>
                <w:rFonts w:ascii="Times New Roman" w:eastAsia="Times New Roman" w:hAnsi="Times New Roman" w:cs="Times New Roman"/>
                <w:color w:val="000000"/>
                <w:sz w:val="20"/>
                <w:szCs w:val="20"/>
              </w:rPr>
              <w:t xml:space="preserve">. "The 'Collection Box': The Social Role of Eretz Israel Charity Funds." </w:t>
            </w:r>
            <w:r w:rsidRPr="00B966D1">
              <w:rPr>
                <w:rFonts w:ascii="Times New Roman" w:eastAsia="Times New Roman" w:hAnsi="Times New Roman" w:cs="Times New Roman"/>
                <w:i/>
                <w:iCs/>
                <w:color w:val="000000"/>
                <w:sz w:val="20"/>
                <w:szCs w:val="20"/>
              </w:rPr>
              <w:t>Cathedra</w:t>
            </w:r>
            <w:r w:rsidRPr="00B966D1">
              <w:rPr>
                <w:rFonts w:ascii="Times New Roman" w:eastAsia="Times New Roman" w:hAnsi="Times New Roman" w:cs="Times New Roman"/>
                <w:color w:val="000000"/>
                <w:sz w:val="20"/>
                <w:szCs w:val="20"/>
              </w:rPr>
              <w:t xml:space="preserve"> 21 (1981): 89-102 (Hebrew). </w:t>
            </w:r>
          </w:p>
        </w:tc>
      </w:tr>
      <w:tr w:rsidR="00B966D1" w:rsidRPr="00B966D1" w14:paraId="75F92AFE" w14:textId="77777777" w:rsidTr="00B966D1">
        <w:trPr>
          <w:trHeight w:val="280"/>
        </w:trPr>
        <w:tc>
          <w:tcPr>
            <w:tcW w:w="8635" w:type="dxa"/>
            <w:shd w:val="clear" w:color="auto" w:fill="auto"/>
            <w:noWrap/>
            <w:hideMark/>
          </w:tcPr>
          <w:p w14:paraId="7838BA19"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348412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Stein, Kenneth W. </w:t>
            </w:r>
            <w:r w:rsidRPr="00B966D1">
              <w:rPr>
                <w:rFonts w:ascii="Times New Roman" w:eastAsia="Times New Roman" w:hAnsi="Times New Roman" w:cs="Times New Roman"/>
                <w:i/>
                <w:iCs/>
                <w:color w:val="000000"/>
                <w:sz w:val="20"/>
                <w:szCs w:val="20"/>
              </w:rPr>
              <w:t>The Land Question in Palestine, 1917-1939</w:t>
            </w:r>
            <w:r w:rsidRPr="00B966D1">
              <w:rPr>
                <w:rFonts w:ascii="Times New Roman" w:eastAsia="Times New Roman" w:hAnsi="Times New Roman" w:cs="Times New Roman"/>
                <w:color w:val="000000"/>
                <w:sz w:val="20"/>
                <w:szCs w:val="20"/>
              </w:rPr>
              <w:t>. Chapel Hill: University of North Carolina Press (1984).</w:t>
            </w:r>
          </w:p>
        </w:tc>
      </w:tr>
      <w:tr w:rsidR="00B966D1" w:rsidRPr="00B966D1" w14:paraId="7C2B7E94" w14:textId="77777777" w:rsidTr="00B966D1">
        <w:trPr>
          <w:trHeight w:val="280"/>
        </w:trPr>
        <w:tc>
          <w:tcPr>
            <w:tcW w:w="8635" w:type="dxa"/>
            <w:shd w:val="clear" w:color="auto" w:fill="auto"/>
            <w:noWrap/>
            <w:hideMark/>
          </w:tcPr>
          <w:p w14:paraId="72F355B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"Legal Protection and Circumvention of Rights for Cultivators in Mandatory Palestine." In Joel S. Migdal ed. </w:t>
            </w:r>
            <w:r w:rsidRPr="00B966D1">
              <w:rPr>
                <w:rFonts w:ascii="Times New Roman" w:eastAsia="Times New Roman" w:hAnsi="Times New Roman" w:cs="Times New Roman"/>
                <w:i/>
                <w:iCs/>
                <w:color w:val="000000"/>
                <w:sz w:val="20"/>
                <w:szCs w:val="20"/>
              </w:rPr>
              <w:t>Palestinian Society and Politic</w:t>
            </w:r>
            <w:r w:rsidRPr="00B966D1">
              <w:rPr>
                <w:rFonts w:ascii="Times New Roman" w:eastAsia="Times New Roman" w:hAnsi="Times New Roman" w:cs="Times New Roman"/>
                <w:color w:val="000000"/>
                <w:sz w:val="20"/>
                <w:szCs w:val="20"/>
              </w:rPr>
              <w:t xml:space="preserve">s. Princeton: Princeton University Press (1980): 223-264. </w:t>
            </w:r>
          </w:p>
        </w:tc>
      </w:tr>
      <w:tr w:rsidR="00B966D1" w:rsidRPr="00B966D1" w14:paraId="6D4FD155" w14:textId="77777777" w:rsidTr="00B966D1">
        <w:trPr>
          <w:trHeight w:val="280"/>
        </w:trPr>
        <w:tc>
          <w:tcPr>
            <w:tcW w:w="8635" w:type="dxa"/>
            <w:shd w:val="clear" w:color="auto" w:fill="auto"/>
            <w:noWrap/>
            <w:hideMark/>
          </w:tcPr>
          <w:p w14:paraId="2BA3E9C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A4C546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Suwaed</w:t>
            </w:r>
            <w:proofErr w:type="spellEnd"/>
            <w:r w:rsidRPr="00B966D1">
              <w:rPr>
                <w:rFonts w:ascii="Times New Roman" w:eastAsia="Times New Roman" w:hAnsi="Times New Roman" w:cs="Times New Roman"/>
                <w:color w:val="000000"/>
                <w:sz w:val="20"/>
                <w:szCs w:val="20"/>
              </w:rPr>
              <w:t xml:space="preserve">, Muhammad Youssef. "Bedouin-Jewish Relations in the Negev 1943-1948." </w:t>
            </w:r>
            <w:r w:rsidRPr="00B966D1">
              <w:rPr>
                <w:rFonts w:ascii="Times New Roman" w:eastAsia="Times New Roman" w:hAnsi="Times New Roman" w:cs="Times New Roman"/>
                <w:i/>
                <w:iCs/>
                <w:color w:val="000000"/>
                <w:sz w:val="20"/>
                <w:szCs w:val="20"/>
              </w:rPr>
              <w:t>Middle Eastern Studies</w:t>
            </w:r>
            <w:r w:rsidRPr="00B966D1">
              <w:rPr>
                <w:rFonts w:ascii="Times New Roman" w:eastAsia="Times New Roman" w:hAnsi="Times New Roman" w:cs="Times New Roman"/>
                <w:color w:val="000000"/>
                <w:sz w:val="20"/>
                <w:szCs w:val="20"/>
              </w:rPr>
              <w:t xml:space="preserve"> 51(5) (2015): 767-788.</w:t>
            </w:r>
          </w:p>
        </w:tc>
      </w:tr>
      <w:tr w:rsidR="00B966D1" w:rsidRPr="00B966D1" w14:paraId="062F1D91" w14:textId="77777777" w:rsidTr="00B966D1">
        <w:trPr>
          <w:trHeight w:val="280"/>
        </w:trPr>
        <w:tc>
          <w:tcPr>
            <w:tcW w:w="8635" w:type="dxa"/>
            <w:shd w:val="clear" w:color="auto" w:fill="auto"/>
            <w:noWrap/>
            <w:hideMark/>
          </w:tcPr>
          <w:p w14:paraId="2A1E8DC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1312A4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Trachtenberg, Ella,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and Deborah </w:t>
            </w:r>
            <w:proofErr w:type="spellStart"/>
            <w:r w:rsidRPr="00B966D1">
              <w:rPr>
                <w:rFonts w:ascii="Times New Roman" w:eastAsia="Times New Roman" w:hAnsi="Times New Roman" w:cs="Times New Roman"/>
                <w:color w:val="000000"/>
                <w:sz w:val="20"/>
                <w:szCs w:val="20"/>
              </w:rPr>
              <w:t>Shmueli</w:t>
            </w:r>
            <w:proofErr w:type="spellEnd"/>
            <w:r w:rsidRPr="00B966D1">
              <w:rPr>
                <w:rFonts w:ascii="Times New Roman" w:eastAsia="Times New Roman" w:hAnsi="Times New Roman" w:cs="Times New Roman"/>
                <w:color w:val="000000"/>
                <w:sz w:val="20"/>
                <w:szCs w:val="20"/>
              </w:rPr>
              <w:t xml:space="preserve">. "The Reflection of the Israeli ‘Incorporation Regime’ in the Land Allocation Institution in Israel’s Urban Area, 1950-1960." </w:t>
            </w:r>
            <w:r w:rsidRPr="00B966D1">
              <w:rPr>
                <w:rFonts w:ascii="Times New Roman" w:eastAsia="Times New Roman" w:hAnsi="Times New Roman" w:cs="Times New Roman"/>
                <w:i/>
                <w:iCs/>
                <w:color w:val="000000"/>
                <w:sz w:val="20"/>
                <w:szCs w:val="20"/>
              </w:rPr>
              <w:t>Middle Eastern Studies</w:t>
            </w:r>
            <w:r w:rsidRPr="00B966D1">
              <w:rPr>
                <w:rFonts w:ascii="Times New Roman" w:eastAsia="Times New Roman" w:hAnsi="Times New Roman" w:cs="Times New Roman"/>
                <w:color w:val="000000"/>
                <w:sz w:val="20"/>
                <w:szCs w:val="20"/>
              </w:rPr>
              <w:t xml:space="preserve"> 53(4) (2017): 585-608.</w:t>
            </w:r>
          </w:p>
        </w:tc>
      </w:tr>
      <w:tr w:rsidR="00B966D1" w:rsidRPr="00B966D1" w14:paraId="6F8EE32E" w14:textId="77777777" w:rsidTr="00B966D1">
        <w:trPr>
          <w:trHeight w:val="280"/>
        </w:trPr>
        <w:tc>
          <w:tcPr>
            <w:tcW w:w="8635" w:type="dxa"/>
            <w:shd w:val="clear" w:color="auto" w:fill="auto"/>
            <w:noWrap/>
            <w:hideMark/>
          </w:tcPr>
          <w:p w14:paraId="588DF34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8B9EB9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Trachtenberg, Ella,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and Deborah </w:t>
            </w:r>
            <w:proofErr w:type="spellStart"/>
            <w:r w:rsidRPr="00B966D1">
              <w:rPr>
                <w:rFonts w:ascii="Times New Roman" w:eastAsia="Times New Roman" w:hAnsi="Times New Roman" w:cs="Times New Roman"/>
                <w:color w:val="000000"/>
                <w:sz w:val="20"/>
                <w:szCs w:val="20"/>
              </w:rPr>
              <w:t>Shmueli</w:t>
            </w:r>
            <w:proofErr w:type="spellEnd"/>
            <w:r w:rsidRPr="00B966D1">
              <w:rPr>
                <w:rFonts w:ascii="Times New Roman" w:eastAsia="Times New Roman" w:hAnsi="Times New Roman" w:cs="Times New Roman"/>
                <w:color w:val="000000"/>
                <w:sz w:val="20"/>
                <w:szCs w:val="20"/>
              </w:rPr>
              <w:t xml:space="preserve">. "The Development Authority and the Formative Years of the Israeli Land Regime." </w:t>
            </w:r>
            <w:r w:rsidRPr="00B966D1">
              <w:rPr>
                <w:rFonts w:ascii="Times New Roman" w:eastAsia="Times New Roman" w:hAnsi="Times New Roman" w:cs="Times New Roman"/>
                <w:i/>
                <w:iCs/>
                <w:color w:val="000000"/>
                <w:sz w:val="20"/>
                <w:szCs w:val="20"/>
              </w:rPr>
              <w:t>Journal of Israeli History</w:t>
            </w:r>
            <w:r w:rsidRPr="00B966D1">
              <w:rPr>
                <w:rFonts w:ascii="Times New Roman" w:eastAsia="Times New Roman" w:hAnsi="Times New Roman" w:cs="Times New Roman"/>
                <w:color w:val="000000"/>
                <w:sz w:val="20"/>
                <w:szCs w:val="20"/>
              </w:rPr>
              <w:t xml:space="preserve"> 35(2) (2016): 215-243. </w:t>
            </w:r>
          </w:p>
        </w:tc>
      </w:tr>
      <w:tr w:rsidR="00B966D1" w:rsidRPr="00B966D1" w14:paraId="4906D0FA" w14:textId="77777777" w:rsidTr="00B966D1">
        <w:trPr>
          <w:trHeight w:val="280"/>
        </w:trPr>
        <w:tc>
          <w:tcPr>
            <w:tcW w:w="8635" w:type="dxa"/>
            <w:shd w:val="clear" w:color="auto" w:fill="auto"/>
            <w:noWrap/>
            <w:hideMark/>
          </w:tcPr>
          <w:p w14:paraId="57AE3CD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260075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Triger, </w:t>
            </w:r>
            <w:proofErr w:type="spellStart"/>
            <w:r w:rsidRPr="00B966D1">
              <w:rPr>
                <w:rFonts w:ascii="Times New Roman" w:eastAsia="Times New Roman" w:hAnsi="Times New Roman" w:cs="Times New Roman"/>
                <w:color w:val="000000"/>
                <w:sz w:val="20"/>
                <w:szCs w:val="20"/>
              </w:rPr>
              <w:t>Zvi</w:t>
            </w:r>
            <w:proofErr w:type="spellEnd"/>
            <w:r w:rsidRPr="00B966D1">
              <w:rPr>
                <w:rFonts w:ascii="Times New Roman" w:eastAsia="Times New Roman" w:hAnsi="Times New Roman" w:cs="Times New Roman"/>
                <w:color w:val="000000"/>
                <w:sz w:val="20"/>
                <w:szCs w:val="20"/>
              </w:rPr>
              <w:t xml:space="preserve">. "Women, Contract Signing, and the Market." In Ronna Brayer-Garb, Orna </w:t>
            </w:r>
            <w:proofErr w:type="spellStart"/>
            <w:r w:rsidRPr="00B966D1">
              <w:rPr>
                <w:rFonts w:ascii="Times New Roman" w:eastAsia="Times New Roman" w:hAnsi="Times New Roman" w:cs="Times New Roman"/>
                <w:color w:val="000000"/>
                <w:sz w:val="20"/>
                <w:szCs w:val="20"/>
              </w:rPr>
              <w:t>Coussin</w:t>
            </w:r>
            <w:proofErr w:type="spellEnd"/>
            <w:r w:rsidRPr="00B966D1">
              <w:rPr>
                <w:rFonts w:ascii="Times New Roman" w:eastAsia="Times New Roman" w:hAnsi="Times New Roman" w:cs="Times New Roman"/>
                <w:color w:val="000000"/>
                <w:sz w:val="20"/>
                <w:szCs w:val="20"/>
              </w:rPr>
              <w:t xml:space="preserve">, Dana Olmert and </w:t>
            </w:r>
            <w:proofErr w:type="spellStart"/>
            <w:r w:rsidRPr="00B966D1">
              <w:rPr>
                <w:rFonts w:ascii="Times New Roman" w:eastAsia="Times New Roman" w:hAnsi="Times New Roman" w:cs="Times New Roman"/>
                <w:color w:val="000000"/>
                <w:sz w:val="20"/>
                <w:szCs w:val="20"/>
              </w:rPr>
              <w:t>Yofi</w:t>
            </w:r>
            <w:proofErr w:type="spellEnd"/>
            <w:r w:rsidRPr="00B966D1">
              <w:rPr>
                <w:rFonts w:ascii="Times New Roman" w:eastAsia="Times New Roman" w:hAnsi="Times New Roman" w:cs="Times New Roman"/>
                <w:color w:val="000000"/>
                <w:sz w:val="20"/>
                <w:szCs w:val="20"/>
              </w:rPr>
              <w:t xml:space="preserve"> Tirosh eds. </w:t>
            </w:r>
            <w:r w:rsidRPr="00B966D1">
              <w:rPr>
                <w:rFonts w:ascii="Times New Roman" w:eastAsia="Times New Roman" w:hAnsi="Times New Roman" w:cs="Times New Roman"/>
                <w:i/>
                <w:iCs/>
                <w:color w:val="000000"/>
                <w:sz w:val="20"/>
                <w:szCs w:val="20"/>
              </w:rPr>
              <w:t>Gender and Capitalism: Feminist Encounters with Market Culture</w:t>
            </w:r>
            <w:r w:rsidRPr="00B966D1">
              <w:rPr>
                <w:rFonts w:ascii="Times New Roman" w:eastAsia="Times New Roman" w:hAnsi="Times New Roman" w:cs="Times New Roman"/>
                <w:color w:val="000000"/>
                <w:sz w:val="20"/>
                <w:szCs w:val="20"/>
              </w:rPr>
              <w:t>. Jerusalem: Van Leer Institute Press (2017): 161-183 (Hebrew).</w:t>
            </w:r>
          </w:p>
        </w:tc>
      </w:tr>
      <w:tr w:rsidR="00B966D1" w:rsidRPr="00B966D1" w14:paraId="1A8C6E78" w14:textId="77777777" w:rsidTr="00B966D1">
        <w:trPr>
          <w:trHeight w:val="280"/>
        </w:trPr>
        <w:tc>
          <w:tcPr>
            <w:tcW w:w="8635" w:type="dxa"/>
            <w:shd w:val="clear" w:color="auto" w:fill="auto"/>
            <w:noWrap/>
            <w:hideMark/>
          </w:tcPr>
          <w:p w14:paraId="258BD306"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002B5C9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Tute</w:t>
            </w:r>
            <w:proofErr w:type="spellEnd"/>
            <w:r w:rsidRPr="00B966D1">
              <w:rPr>
                <w:rFonts w:ascii="Times New Roman" w:eastAsia="Times New Roman" w:hAnsi="Times New Roman" w:cs="Times New Roman"/>
                <w:color w:val="000000"/>
                <w:sz w:val="20"/>
                <w:szCs w:val="20"/>
              </w:rPr>
              <w:t xml:space="preserve">, Justice. "The Registration of Land in Palestine." </w:t>
            </w:r>
            <w:r w:rsidRPr="00B966D1">
              <w:rPr>
                <w:rFonts w:ascii="Times New Roman" w:eastAsia="Times New Roman" w:hAnsi="Times New Roman" w:cs="Times New Roman"/>
                <w:i/>
                <w:iCs/>
                <w:color w:val="000000"/>
                <w:sz w:val="20"/>
                <w:szCs w:val="20"/>
              </w:rPr>
              <w:t>Journal of Comparative Legislation and International Law</w:t>
            </w:r>
            <w:r w:rsidRPr="00B966D1">
              <w:rPr>
                <w:rFonts w:ascii="Times New Roman" w:eastAsia="Times New Roman" w:hAnsi="Times New Roman" w:cs="Times New Roman"/>
                <w:color w:val="000000"/>
                <w:sz w:val="20"/>
                <w:szCs w:val="20"/>
              </w:rPr>
              <w:t xml:space="preserve"> 11(1) (1929): 42-51.</w:t>
            </w:r>
          </w:p>
        </w:tc>
      </w:tr>
      <w:tr w:rsidR="00B966D1" w:rsidRPr="00B966D1" w14:paraId="1A31A8E2" w14:textId="77777777" w:rsidTr="00B966D1">
        <w:trPr>
          <w:trHeight w:val="280"/>
        </w:trPr>
        <w:tc>
          <w:tcPr>
            <w:tcW w:w="8635" w:type="dxa"/>
            <w:shd w:val="clear" w:color="auto" w:fill="auto"/>
            <w:noWrap/>
            <w:hideMark/>
          </w:tcPr>
          <w:p w14:paraId="1876A20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"The Law of State Lands in Palestine." </w:t>
            </w:r>
            <w:r w:rsidRPr="00B966D1">
              <w:rPr>
                <w:rFonts w:ascii="Times New Roman" w:eastAsia="Times New Roman" w:hAnsi="Times New Roman" w:cs="Times New Roman"/>
                <w:i/>
                <w:iCs/>
                <w:color w:val="000000"/>
                <w:sz w:val="20"/>
                <w:szCs w:val="20"/>
              </w:rPr>
              <w:t>Journal of Comparative Legislation and International Law</w:t>
            </w:r>
            <w:r w:rsidRPr="00B966D1">
              <w:rPr>
                <w:rFonts w:ascii="Times New Roman" w:eastAsia="Times New Roman" w:hAnsi="Times New Roman" w:cs="Times New Roman"/>
                <w:color w:val="000000"/>
                <w:sz w:val="20"/>
                <w:szCs w:val="20"/>
              </w:rPr>
              <w:t xml:space="preserve"> 9(4) (1927):165-182.</w:t>
            </w:r>
          </w:p>
        </w:tc>
      </w:tr>
      <w:tr w:rsidR="00B966D1" w:rsidRPr="00B966D1" w14:paraId="7981E529" w14:textId="77777777" w:rsidTr="00B966D1">
        <w:trPr>
          <w:trHeight w:val="280"/>
        </w:trPr>
        <w:tc>
          <w:tcPr>
            <w:tcW w:w="8635" w:type="dxa"/>
            <w:shd w:val="clear" w:color="auto" w:fill="auto"/>
            <w:noWrap/>
            <w:hideMark/>
          </w:tcPr>
          <w:p w14:paraId="7E28ABB0"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94F7D2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Tyler, Warwick P.N. </w:t>
            </w:r>
            <w:r w:rsidRPr="00B966D1">
              <w:rPr>
                <w:rFonts w:ascii="Times New Roman" w:eastAsia="Times New Roman" w:hAnsi="Times New Roman" w:cs="Times New Roman"/>
                <w:i/>
                <w:iCs/>
                <w:color w:val="000000"/>
                <w:sz w:val="20"/>
                <w:szCs w:val="20"/>
              </w:rPr>
              <w:t>State Lands and Rural Development in Mandatory Palestine, 1920-1948</w:t>
            </w:r>
            <w:r w:rsidRPr="00B966D1">
              <w:rPr>
                <w:rFonts w:ascii="Times New Roman" w:eastAsia="Times New Roman" w:hAnsi="Times New Roman" w:cs="Times New Roman"/>
                <w:color w:val="000000"/>
                <w:sz w:val="20"/>
                <w:szCs w:val="20"/>
              </w:rPr>
              <w:t>. Brighton: Sussex Academic Press (2001).</w:t>
            </w:r>
          </w:p>
        </w:tc>
      </w:tr>
      <w:tr w:rsidR="00B966D1" w:rsidRPr="00B966D1" w14:paraId="1E00DF77" w14:textId="77777777" w:rsidTr="00B966D1">
        <w:trPr>
          <w:trHeight w:val="280"/>
        </w:trPr>
        <w:tc>
          <w:tcPr>
            <w:tcW w:w="8635" w:type="dxa"/>
            <w:shd w:val="clear" w:color="auto" w:fill="auto"/>
            <w:noWrap/>
            <w:hideMark/>
          </w:tcPr>
          <w:p w14:paraId="0741508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6FBC1865"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Wallach, Y. "Jerusalem Between Segregation and Integration: Reading Urban Space Through the Eyes of Justice Gad </w:t>
            </w:r>
            <w:proofErr w:type="spellStart"/>
            <w:r w:rsidRPr="00B966D1">
              <w:rPr>
                <w:rFonts w:ascii="Times New Roman" w:eastAsia="Times New Roman" w:hAnsi="Times New Roman" w:cs="Times New Roman"/>
                <w:color w:val="000000"/>
                <w:sz w:val="20"/>
                <w:szCs w:val="20"/>
              </w:rPr>
              <w:t>Frumkin</w:t>
            </w:r>
            <w:proofErr w:type="spellEnd"/>
            <w:r w:rsidRPr="00B966D1">
              <w:rPr>
                <w:rFonts w:ascii="Times New Roman" w:eastAsia="Times New Roman" w:hAnsi="Times New Roman" w:cs="Times New Roman"/>
                <w:color w:val="000000"/>
                <w:sz w:val="20"/>
                <w:szCs w:val="20"/>
              </w:rPr>
              <w:t>." In S.R. Goldstein-</w:t>
            </w:r>
            <w:proofErr w:type="spellStart"/>
            <w:r w:rsidRPr="00B966D1">
              <w:rPr>
                <w:rFonts w:ascii="Times New Roman" w:eastAsia="Times New Roman" w:hAnsi="Times New Roman" w:cs="Times New Roman"/>
                <w:color w:val="000000"/>
                <w:sz w:val="20"/>
                <w:szCs w:val="20"/>
              </w:rPr>
              <w:t>Sabbah</w:t>
            </w:r>
            <w:proofErr w:type="spellEnd"/>
            <w:r w:rsidRPr="00B966D1">
              <w:rPr>
                <w:rFonts w:ascii="Times New Roman" w:eastAsia="Times New Roman" w:hAnsi="Times New Roman" w:cs="Times New Roman"/>
                <w:color w:val="000000"/>
                <w:sz w:val="20"/>
                <w:szCs w:val="20"/>
              </w:rPr>
              <w:t xml:space="preserve"> and H.L. Murre-van den Berg eds. </w:t>
            </w:r>
            <w:r w:rsidRPr="00B966D1">
              <w:rPr>
                <w:rFonts w:ascii="Times New Roman" w:eastAsia="Times New Roman" w:hAnsi="Times New Roman" w:cs="Times New Roman"/>
                <w:i/>
                <w:iCs/>
                <w:color w:val="000000"/>
                <w:sz w:val="20"/>
                <w:szCs w:val="20"/>
              </w:rPr>
              <w:t>Modernity, Minority, and the Public Sphere: Jews and Christians in the Middle East</w:t>
            </w:r>
            <w:r w:rsidRPr="00B966D1">
              <w:rPr>
                <w:rFonts w:ascii="Times New Roman" w:eastAsia="Times New Roman" w:hAnsi="Times New Roman" w:cs="Times New Roman"/>
                <w:color w:val="000000"/>
                <w:sz w:val="20"/>
                <w:szCs w:val="20"/>
              </w:rPr>
              <w:t>. Leiden: Brill (2016): 205-233.</w:t>
            </w:r>
          </w:p>
        </w:tc>
      </w:tr>
      <w:tr w:rsidR="00B966D1" w:rsidRPr="00B966D1" w14:paraId="07228672" w14:textId="77777777" w:rsidTr="00B966D1">
        <w:trPr>
          <w:trHeight w:val="280"/>
        </w:trPr>
        <w:tc>
          <w:tcPr>
            <w:tcW w:w="8635" w:type="dxa"/>
            <w:shd w:val="clear" w:color="auto" w:fill="auto"/>
            <w:noWrap/>
            <w:hideMark/>
          </w:tcPr>
          <w:p w14:paraId="2289ACFA"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19AEF6D"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966D1">
              <w:rPr>
                <w:rFonts w:ascii="Times New Roman" w:eastAsia="Times New Roman" w:hAnsi="Times New Roman" w:cs="Times New Roman"/>
                <w:color w:val="000000"/>
                <w:sz w:val="20"/>
                <w:szCs w:val="20"/>
              </w:rPr>
              <w:t xml:space="preserve">Weitz, Yosef. </w:t>
            </w:r>
            <w:r w:rsidRPr="00B966D1">
              <w:rPr>
                <w:rFonts w:ascii="Times New Roman" w:eastAsia="Times New Roman" w:hAnsi="Times New Roman" w:cs="Times New Roman"/>
                <w:i/>
                <w:iCs/>
                <w:color w:val="000000"/>
                <w:sz w:val="20"/>
                <w:szCs w:val="20"/>
              </w:rPr>
              <w:t>The Struggle for the Land</w:t>
            </w:r>
            <w:r w:rsidRPr="00B966D1">
              <w:rPr>
                <w:rFonts w:ascii="Times New Roman" w:eastAsia="Times New Roman" w:hAnsi="Times New Roman" w:cs="Times New Roman"/>
                <w:color w:val="000000"/>
                <w:sz w:val="20"/>
                <w:szCs w:val="20"/>
              </w:rPr>
              <w:t>. Tel Aviv: Lion the Printer (1950) (Hebrew).</w:t>
            </w:r>
          </w:p>
          <w:p w14:paraId="68579860" w14:textId="5223B48D" w:rsidR="00C22093" w:rsidRDefault="00C22093" w:rsidP="00B966D1">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w:instrText>
            </w:r>
            <w:r w:rsidR="00403A79">
              <w:rPr>
                <w:rFonts w:ascii="Times New Roman" w:eastAsia="Times New Roman" w:hAnsi="Times New Roman" w:cs="Times New Roman"/>
                <w:color w:val="000000"/>
                <w:sz w:val="20"/>
                <w:szCs w:val="20"/>
              </w:rPr>
              <w:instrText>Excel.Sheet.12 "https://d.docs.live.net/f37a91fd0551c8d8/</w:instrText>
            </w:r>
            <w:r w:rsidR="00403A79">
              <w:rPr>
                <w:rFonts w:ascii="Times New Roman" w:eastAsia="Times New Roman" w:hAnsi="Times New Roman" w:cs="Times New Roman"/>
                <w:color w:val="000000"/>
                <w:sz w:val="20"/>
                <w:szCs w:val="20"/>
                <w:rtl/>
              </w:rPr>
              <w:instrText>אוניברסיטה/לימודים/משפטים/מחקר/שור/מכון ברג/סיבוב 5</w:instrText>
            </w:r>
            <w:r w:rsidR="00403A79">
              <w:rPr>
                <w:rFonts w:ascii="Times New Roman" w:eastAsia="Times New Roman" w:hAnsi="Times New Roman" w:cs="Times New Roman"/>
                <w:color w:val="000000"/>
                <w:sz w:val="20"/>
                <w:szCs w:val="20"/>
              </w:rPr>
              <w:instrText xml:space="preserve">/topics.xlsx" </w:instrText>
            </w:r>
            <w:r w:rsidR="00403A79">
              <w:rPr>
                <w:rFonts w:ascii="Times New Roman" w:eastAsia="Times New Roman" w:hAnsi="Times New Roman" w:cs="Times New Roman"/>
                <w:color w:val="000000"/>
                <w:sz w:val="20"/>
                <w:szCs w:val="20"/>
                <w:rtl/>
              </w:rPr>
              <w:instrText>גיליון1</w:instrText>
            </w:r>
            <w:r w:rsidR="00403A79">
              <w:rPr>
                <w:rFonts w:ascii="Times New Roman" w:eastAsia="Times New Roman" w:hAnsi="Times New Roman" w:cs="Times New Roman"/>
                <w:color w:val="000000"/>
                <w:sz w:val="20"/>
                <w:szCs w:val="20"/>
              </w:rPr>
              <w:instrText xml:space="preserve">!R62C2 </w:instrText>
            </w:r>
            <w:r>
              <w:rPr>
                <w:rFonts w:ascii="Times New Roman" w:eastAsia="Times New Roman" w:hAnsi="Times New Roman" w:cs="Times New Roman"/>
                <w:color w:val="000000"/>
                <w:sz w:val="20"/>
                <w:szCs w:val="20"/>
              </w:rPr>
              <w:instrText xml:space="preserve">\a \f 5 \h  \* MERGEFORMAT </w:instrText>
            </w:r>
            <w:r>
              <w:rPr>
                <w:rFonts w:ascii="Times New Roman" w:eastAsia="Times New Roman" w:hAnsi="Times New Roman" w:cs="Times New Roman"/>
                <w:color w:val="000000"/>
                <w:sz w:val="20"/>
                <w:szCs w:val="20"/>
              </w:rPr>
              <w:fldChar w:fldCharType="separate"/>
            </w:r>
          </w:p>
          <w:p w14:paraId="16BDB702" w14:textId="227D4E65" w:rsidR="00C22093" w:rsidRPr="00B966D1" w:rsidRDefault="00C22093">
            <w:pPr>
              <w:spacing w:after="0" w:line="240" w:lineRule="auto"/>
              <w:ind w:left="227" w:hanging="227"/>
              <w:jc w:val="both"/>
              <w:rPr>
                <w:rFonts w:ascii="Times New Roman" w:eastAsia="Times New Roman" w:hAnsi="Times New Roman" w:cs="Times New Roman"/>
                <w:color w:val="000000"/>
                <w:sz w:val="20"/>
                <w:szCs w:val="20"/>
              </w:rPr>
            </w:pPr>
            <w:proofErr w:type="spellStart"/>
            <w:r w:rsidRPr="001A1E26">
              <w:rPr>
                <w:rFonts w:ascii="Times New Roman" w:eastAsia="Times New Roman" w:hAnsi="Times New Roman" w:cs="Times New Roman"/>
                <w:color w:val="000000"/>
                <w:sz w:val="20"/>
                <w:szCs w:val="20"/>
              </w:rPr>
              <w:t>Yahel</w:t>
            </w:r>
            <w:proofErr w:type="spellEnd"/>
            <w:r w:rsidRPr="001A1E26">
              <w:rPr>
                <w:rFonts w:ascii="Times New Roman" w:eastAsia="Times New Roman" w:hAnsi="Times New Roman" w:cs="Times New Roman"/>
                <w:color w:val="000000"/>
                <w:sz w:val="20"/>
                <w:szCs w:val="20"/>
              </w:rPr>
              <w:t xml:space="preserve">, </w:t>
            </w:r>
            <w:proofErr w:type="spellStart"/>
            <w:r w:rsidRPr="001A1E26">
              <w:rPr>
                <w:rFonts w:ascii="Times New Roman" w:eastAsia="Times New Roman" w:hAnsi="Times New Roman" w:cs="Times New Roman"/>
                <w:color w:val="000000"/>
                <w:sz w:val="20"/>
                <w:szCs w:val="20"/>
              </w:rPr>
              <w:t>Havatzelet</w:t>
            </w:r>
            <w:proofErr w:type="spellEnd"/>
            <w:r w:rsidRPr="001A1E26">
              <w:rPr>
                <w:rFonts w:ascii="Times New Roman" w:eastAsia="Times New Roman" w:hAnsi="Times New Roman" w:cs="Times New Roman"/>
                <w:color w:val="000000"/>
                <w:sz w:val="20"/>
                <w:szCs w:val="20"/>
              </w:rPr>
              <w:t>. "Formulating a Land Ownership Compromise with the Negev Bedouin in the 1970s."</w:t>
            </w:r>
            <w:r w:rsidRPr="001A1E26">
              <w:rPr>
                <w:rFonts w:ascii="Times New Roman" w:eastAsia="Times New Roman" w:hAnsi="Times New Roman" w:cs="Times New Roman"/>
                <w:i/>
                <w:iCs/>
                <w:color w:val="000000"/>
                <w:sz w:val="20"/>
                <w:szCs w:val="20"/>
              </w:rPr>
              <w:t xml:space="preserve"> </w:t>
            </w:r>
            <w:proofErr w:type="spellStart"/>
            <w:r w:rsidRPr="001A1E26">
              <w:rPr>
                <w:rFonts w:ascii="Times New Roman" w:eastAsia="Times New Roman" w:hAnsi="Times New Roman" w:cs="Times New Roman"/>
                <w:i/>
                <w:iCs/>
                <w:color w:val="000000"/>
                <w:sz w:val="20"/>
                <w:szCs w:val="20"/>
              </w:rPr>
              <w:t>Iyunim</w:t>
            </w:r>
            <w:proofErr w:type="spellEnd"/>
            <w:r w:rsidRPr="001A1E26">
              <w:rPr>
                <w:rFonts w:ascii="Times New Roman" w:eastAsia="Times New Roman" w:hAnsi="Times New Roman" w:cs="Times New Roman"/>
                <w:i/>
                <w:iCs/>
                <w:color w:val="000000"/>
                <w:sz w:val="20"/>
                <w:szCs w:val="20"/>
              </w:rPr>
              <w:t xml:space="preserve"> </w:t>
            </w:r>
            <w:proofErr w:type="spellStart"/>
            <w:r w:rsidRPr="001A1E26">
              <w:rPr>
                <w:rFonts w:ascii="Times New Roman" w:eastAsia="Times New Roman" w:hAnsi="Times New Roman" w:cs="Times New Roman"/>
                <w:i/>
                <w:iCs/>
                <w:color w:val="000000"/>
                <w:sz w:val="20"/>
                <w:szCs w:val="20"/>
              </w:rPr>
              <w:t>Bitkumat</w:t>
            </w:r>
            <w:proofErr w:type="spellEnd"/>
            <w:r w:rsidRPr="001A1E26">
              <w:rPr>
                <w:rFonts w:ascii="Times New Roman" w:eastAsia="Times New Roman" w:hAnsi="Times New Roman" w:cs="Times New Roman"/>
                <w:i/>
                <w:iCs/>
                <w:color w:val="000000"/>
                <w:sz w:val="20"/>
                <w:szCs w:val="20"/>
              </w:rPr>
              <w:t xml:space="preserve"> Israel</w:t>
            </w:r>
            <w:r w:rsidRPr="001A1E26">
              <w:rPr>
                <w:rFonts w:ascii="Times New Roman" w:eastAsia="Times New Roman" w:hAnsi="Times New Roman" w:cs="Times New Roman"/>
                <w:color w:val="000000"/>
                <w:sz w:val="20"/>
                <w:szCs w:val="20"/>
              </w:rPr>
              <w:t xml:space="preserve"> 28 (2017): 84-127 (Hebrew).</w:t>
            </w:r>
            <w:r>
              <w:rPr>
                <w:rFonts w:ascii="Times New Roman" w:eastAsia="Times New Roman" w:hAnsi="Times New Roman" w:cs="Times New Roman"/>
                <w:color w:val="000000"/>
                <w:sz w:val="20"/>
                <w:szCs w:val="20"/>
              </w:rPr>
              <w:fldChar w:fldCharType="end"/>
            </w:r>
          </w:p>
        </w:tc>
      </w:tr>
      <w:tr w:rsidR="00B966D1" w:rsidRPr="00B966D1" w14:paraId="54AD4208" w14:textId="77777777" w:rsidTr="00B966D1">
        <w:trPr>
          <w:trHeight w:val="280"/>
        </w:trPr>
        <w:tc>
          <w:tcPr>
            <w:tcW w:w="8635" w:type="dxa"/>
            <w:shd w:val="clear" w:color="auto" w:fill="auto"/>
            <w:noWrap/>
            <w:hideMark/>
          </w:tcPr>
          <w:p w14:paraId="71EAB84C" w14:textId="040BC246" w:rsidR="00B966D1" w:rsidRPr="00B966D1" w:rsidRDefault="00C22093"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sidR="00B966D1" w:rsidRPr="00B966D1">
              <w:rPr>
                <w:rFonts w:ascii="Times New Roman" w:eastAsia="Times New Roman" w:hAnsi="Times New Roman" w:cs="Times New Roman"/>
                <w:color w:val="000000"/>
                <w:sz w:val="20"/>
                <w:szCs w:val="20"/>
              </w:rPr>
              <w:t xml:space="preserve"> "Land Disputes Between the Negev Bedouin and Israel." </w:t>
            </w:r>
            <w:r w:rsidR="00B966D1" w:rsidRPr="00B966D1">
              <w:rPr>
                <w:rFonts w:ascii="Times New Roman" w:eastAsia="Times New Roman" w:hAnsi="Times New Roman" w:cs="Times New Roman"/>
                <w:i/>
                <w:iCs/>
                <w:color w:val="000000"/>
                <w:sz w:val="20"/>
                <w:szCs w:val="20"/>
              </w:rPr>
              <w:t>Israel Studies</w:t>
            </w:r>
            <w:r w:rsidR="00B966D1" w:rsidRPr="00B966D1">
              <w:rPr>
                <w:rFonts w:ascii="Times New Roman" w:eastAsia="Times New Roman" w:hAnsi="Times New Roman" w:cs="Times New Roman"/>
                <w:color w:val="000000"/>
                <w:sz w:val="20"/>
                <w:szCs w:val="20"/>
              </w:rPr>
              <w:t xml:space="preserve"> 11(2) (2006): 1-22.</w:t>
            </w:r>
          </w:p>
        </w:tc>
      </w:tr>
      <w:tr w:rsidR="00B966D1" w:rsidRPr="00B966D1" w14:paraId="4F04BB46" w14:textId="77777777" w:rsidTr="00B966D1">
        <w:trPr>
          <w:trHeight w:val="280"/>
        </w:trPr>
        <w:tc>
          <w:tcPr>
            <w:tcW w:w="8635" w:type="dxa"/>
            <w:shd w:val="clear" w:color="auto" w:fill="auto"/>
            <w:noWrap/>
            <w:hideMark/>
          </w:tcPr>
          <w:p w14:paraId="15CB01A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80B27D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Yahel</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Havatzelet</w:t>
            </w:r>
            <w:proofErr w:type="spellEnd"/>
            <w:r w:rsidRPr="00B966D1">
              <w:rPr>
                <w:rFonts w:ascii="Times New Roman" w:eastAsia="Times New Roman" w:hAnsi="Times New Roman" w:cs="Times New Roman"/>
                <w:color w:val="000000"/>
                <w:sz w:val="20"/>
                <w:szCs w:val="20"/>
              </w:rPr>
              <w:t xml:space="preserve"> and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"Land and Settlement of Israel’s Negev Bedouin: Official (Ad Hoc) Steering Committees, 1948-1980." </w:t>
            </w:r>
            <w:r w:rsidRPr="00B966D1">
              <w:rPr>
                <w:rFonts w:ascii="Times New Roman" w:eastAsia="Times New Roman" w:hAnsi="Times New Roman" w:cs="Times New Roman"/>
                <w:i/>
                <w:iCs/>
                <w:color w:val="000000"/>
                <w:sz w:val="20"/>
                <w:szCs w:val="20"/>
              </w:rPr>
              <w:t>British Journal of Middle Eastern Studies</w:t>
            </w:r>
            <w:r w:rsidRPr="00B966D1">
              <w:rPr>
                <w:rFonts w:ascii="Times New Roman" w:eastAsia="Times New Roman" w:hAnsi="Times New Roman" w:cs="Times New Roman"/>
                <w:color w:val="000000"/>
                <w:sz w:val="20"/>
                <w:szCs w:val="20"/>
              </w:rPr>
              <w:t xml:space="preserve"> 45(5) (2018): 716-741.   </w:t>
            </w:r>
          </w:p>
        </w:tc>
      </w:tr>
      <w:tr w:rsidR="00B966D1" w:rsidRPr="00B966D1" w14:paraId="77727489" w14:textId="77777777" w:rsidTr="00B966D1">
        <w:trPr>
          <w:trHeight w:val="280"/>
        </w:trPr>
        <w:tc>
          <w:tcPr>
            <w:tcW w:w="8635" w:type="dxa"/>
            <w:shd w:val="clear" w:color="auto" w:fill="auto"/>
            <w:noWrap/>
            <w:hideMark/>
          </w:tcPr>
          <w:p w14:paraId="0391478C"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"Reasoning from History: Israel's 'Peace Law' and Resettlement of the Tel </w:t>
            </w:r>
            <w:proofErr w:type="spellStart"/>
            <w:r w:rsidRPr="00B966D1">
              <w:rPr>
                <w:rFonts w:ascii="Times New Roman" w:eastAsia="Times New Roman" w:hAnsi="Times New Roman" w:cs="Times New Roman"/>
                <w:color w:val="000000"/>
                <w:sz w:val="20"/>
                <w:szCs w:val="20"/>
              </w:rPr>
              <w:t>Malhata</w:t>
            </w:r>
            <w:proofErr w:type="spellEnd"/>
            <w:r w:rsidRPr="00B966D1">
              <w:rPr>
                <w:rFonts w:ascii="Times New Roman" w:eastAsia="Times New Roman" w:hAnsi="Times New Roman" w:cs="Times New Roman"/>
                <w:color w:val="000000"/>
                <w:sz w:val="20"/>
                <w:szCs w:val="20"/>
              </w:rPr>
              <w:t xml:space="preserve"> Bedouin." </w:t>
            </w:r>
            <w:r w:rsidRPr="00B966D1">
              <w:rPr>
                <w:rFonts w:ascii="Times New Roman" w:eastAsia="Times New Roman" w:hAnsi="Times New Roman" w:cs="Times New Roman"/>
                <w:i/>
                <w:iCs/>
                <w:color w:val="000000"/>
                <w:sz w:val="20"/>
                <w:szCs w:val="20"/>
              </w:rPr>
              <w:t>Israel Studies</w:t>
            </w:r>
            <w:r w:rsidRPr="00B966D1">
              <w:rPr>
                <w:rFonts w:ascii="Times New Roman" w:eastAsia="Times New Roman" w:hAnsi="Times New Roman" w:cs="Times New Roman"/>
                <w:color w:val="000000"/>
                <w:sz w:val="20"/>
                <w:szCs w:val="20"/>
              </w:rPr>
              <w:t xml:space="preserve"> 21(2) (2016): 102-132.</w:t>
            </w:r>
          </w:p>
        </w:tc>
      </w:tr>
      <w:tr w:rsidR="00B966D1" w:rsidRPr="00B966D1" w14:paraId="45D9D68B" w14:textId="77777777" w:rsidTr="00B966D1">
        <w:trPr>
          <w:trHeight w:val="280"/>
        </w:trPr>
        <w:tc>
          <w:tcPr>
            <w:tcW w:w="8635" w:type="dxa"/>
            <w:shd w:val="clear" w:color="auto" w:fill="auto"/>
            <w:noWrap/>
            <w:hideMark/>
          </w:tcPr>
          <w:p w14:paraId="7CEDB23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"Israel Negev Bedouin During the 1948 War: Departure and Return." </w:t>
            </w:r>
            <w:r w:rsidRPr="00B966D1">
              <w:rPr>
                <w:rFonts w:ascii="Times New Roman" w:eastAsia="Times New Roman" w:hAnsi="Times New Roman" w:cs="Times New Roman"/>
                <w:i/>
                <w:iCs/>
                <w:color w:val="000000"/>
                <w:sz w:val="20"/>
                <w:szCs w:val="20"/>
              </w:rPr>
              <w:t>Israel Affairs</w:t>
            </w:r>
            <w:r w:rsidRPr="00B966D1">
              <w:rPr>
                <w:rFonts w:ascii="Times New Roman" w:eastAsia="Times New Roman" w:hAnsi="Times New Roman" w:cs="Times New Roman"/>
                <w:color w:val="000000"/>
                <w:sz w:val="20"/>
                <w:szCs w:val="20"/>
              </w:rPr>
              <w:t xml:space="preserve"> 21(1) (2015): 48-97. </w:t>
            </w:r>
          </w:p>
        </w:tc>
      </w:tr>
      <w:tr w:rsidR="00B966D1" w:rsidRPr="00B966D1" w14:paraId="2D33C1E8" w14:textId="77777777" w:rsidTr="00B966D1">
        <w:trPr>
          <w:trHeight w:val="280"/>
        </w:trPr>
        <w:tc>
          <w:tcPr>
            <w:tcW w:w="8635" w:type="dxa"/>
            <w:shd w:val="clear" w:color="auto" w:fill="auto"/>
            <w:noWrap/>
            <w:hideMark/>
          </w:tcPr>
          <w:p w14:paraId="51087D1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4DB4D3F2"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Yahel</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Havatzelet</w:t>
            </w:r>
            <w:proofErr w:type="spellEnd"/>
            <w:r w:rsidRPr="00B966D1">
              <w:rPr>
                <w:rFonts w:ascii="Times New Roman" w:eastAsia="Times New Roman" w:hAnsi="Times New Roman" w:cs="Times New Roman"/>
                <w:color w:val="000000"/>
                <w:sz w:val="20"/>
                <w:szCs w:val="20"/>
              </w:rPr>
              <w:t xml:space="preserve">, Ruth </w:t>
            </w:r>
            <w:proofErr w:type="spellStart"/>
            <w:r w:rsidRPr="00B966D1">
              <w:rPr>
                <w:rFonts w:ascii="Times New Roman" w:eastAsia="Times New Roman" w:hAnsi="Times New Roman" w:cs="Times New Roman"/>
                <w:color w:val="000000"/>
                <w:sz w:val="20"/>
                <w:szCs w:val="20"/>
              </w:rPr>
              <w:t>Kark</w:t>
            </w:r>
            <w:proofErr w:type="spellEnd"/>
            <w:r w:rsidRPr="00B966D1">
              <w:rPr>
                <w:rFonts w:ascii="Times New Roman" w:eastAsia="Times New Roman" w:hAnsi="Times New Roman" w:cs="Times New Roman"/>
                <w:color w:val="000000"/>
                <w:sz w:val="20"/>
                <w:szCs w:val="20"/>
              </w:rPr>
              <w:t xml:space="preserve"> and Seth J. </w:t>
            </w:r>
            <w:proofErr w:type="spellStart"/>
            <w:r w:rsidRPr="00B966D1">
              <w:rPr>
                <w:rFonts w:ascii="Times New Roman" w:eastAsia="Times New Roman" w:hAnsi="Times New Roman" w:cs="Times New Roman"/>
                <w:color w:val="000000"/>
                <w:sz w:val="20"/>
                <w:szCs w:val="20"/>
              </w:rPr>
              <w:t>Frantzman</w:t>
            </w:r>
            <w:proofErr w:type="spellEnd"/>
            <w:r w:rsidRPr="00B966D1">
              <w:rPr>
                <w:rFonts w:ascii="Times New Roman" w:eastAsia="Times New Roman" w:hAnsi="Times New Roman" w:cs="Times New Roman"/>
                <w:color w:val="000000"/>
                <w:sz w:val="20"/>
                <w:szCs w:val="20"/>
              </w:rPr>
              <w:t xml:space="preserve">. "Are the Negev Bedouin an Indigenous People? Fabricating Palestinian History." </w:t>
            </w:r>
            <w:r w:rsidRPr="00B966D1">
              <w:rPr>
                <w:rFonts w:ascii="Times New Roman" w:eastAsia="Times New Roman" w:hAnsi="Times New Roman" w:cs="Times New Roman"/>
                <w:i/>
                <w:iCs/>
                <w:color w:val="000000"/>
                <w:sz w:val="20"/>
                <w:szCs w:val="20"/>
              </w:rPr>
              <w:t>The Middle East Quarterly</w:t>
            </w:r>
            <w:r w:rsidRPr="00B966D1">
              <w:rPr>
                <w:rFonts w:ascii="Times New Roman" w:eastAsia="Times New Roman" w:hAnsi="Times New Roman" w:cs="Times New Roman"/>
                <w:color w:val="000000"/>
                <w:sz w:val="20"/>
                <w:szCs w:val="20"/>
              </w:rPr>
              <w:t xml:space="preserve"> 19(3) (2012): 3-14.  </w:t>
            </w:r>
          </w:p>
        </w:tc>
      </w:tr>
      <w:tr w:rsidR="00B966D1" w:rsidRPr="00B966D1" w14:paraId="63A5F3AA" w14:textId="77777777" w:rsidTr="00B966D1">
        <w:trPr>
          <w:trHeight w:val="280"/>
        </w:trPr>
        <w:tc>
          <w:tcPr>
            <w:tcW w:w="8635" w:type="dxa"/>
            <w:shd w:val="clear" w:color="auto" w:fill="auto"/>
            <w:noWrap/>
            <w:hideMark/>
          </w:tcPr>
          <w:p w14:paraId="35A2B6B3"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E47CD9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xml:space="preserve">, Oren. "Critical Theory and 'Gray Space': Mobilization of the Colonized." </w:t>
            </w:r>
            <w:r w:rsidRPr="00B966D1">
              <w:rPr>
                <w:rFonts w:ascii="Times New Roman" w:eastAsia="Times New Roman" w:hAnsi="Times New Roman" w:cs="Times New Roman"/>
                <w:i/>
                <w:iCs/>
                <w:color w:val="000000"/>
                <w:sz w:val="20"/>
                <w:szCs w:val="20"/>
              </w:rPr>
              <w:t>City</w:t>
            </w:r>
            <w:r w:rsidRPr="00B966D1">
              <w:rPr>
                <w:rFonts w:ascii="Times New Roman" w:eastAsia="Times New Roman" w:hAnsi="Times New Roman" w:cs="Times New Roman"/>
                <w:color w:val="000000"/>
                <w:sz w:val="20"/>
                <w:szCs w:val="20"/>
              </w:rPr>
              <w:t xml:space="preserve"> 13 (2010): 246-263.</w:t>
            </w:r>
          </w:p>
        </w:tc>
      </w:tr>
      <w:tr w:rsidR="00B966D1" w:rsidRPr="00B966D1" w14:paraId="37C6E93D" w14:textId="77777777" w:rsidTr="00B966D1">
        <w:trPr>
          <w:trHeight w:val="280"/>
        </w:trPr>
        <w:tc>
          <w:tcPr>
            <w:tcW w:w="8635" w:type="dxa"/>
            <w:shd w:val="clear" w:color="auto" w:fill="auto"/>
            <w:noWrap/>
            <w:hideMark/>
          </w:tcPr>
          <w:p w14:paraId="70819F3D"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proofErr w:type="spellStart"/>
            <w:r w:rsidRPr="00B966D1">
              <w:rPr>
                <w:rFonts w:ascii="Times New Roman" w:eastAsia="Times New Roman" w:hAnsi="Times New Roman" w:cs="Times New Roman"/>
                <w:i/>
                <w:iCs/>
                <w:color w:val="000000"/>
                <w:sz w:val="20"/>
                <w:szCs w:val="20"/>
              </w:rPr>
              <w:t>Ethnocracy</w:t>
            </w:r>
            <w:proofErr w:type="spellEnd"/>
            <w:r w:rsidRPr="00B966D1">
              <w:rPr>
                <w:rFonts w:ascii="Times New Roman" w:eastAsia="Times New Roman" w:hAnsi="Times New Roman" w:cs="Times New Roman"/>
                <w:i/>
                <w:iCs/>
                <w:color w:val="000000"/>
                <w:sz w:val="20"/>
                <w:szCs w:val="20"/>
              </w:rPr>
              <w:t>: Land and Identity Politics in Israel/Palestine</w:t>
            </w:r>
            <w:r w:rsidRPr="00B966D1">
              <w:rPr>
                <w:rFonts w:ascii="Times New Roman" w:eastAsia="Times New Roman" w:hAnsi="Times New Roman" w:cs="Times New Roman"/>
                <w:color w:val="000000"/>
                <w:sz w:val="20"/>
                <w:szCs w:val="20"/>
              </w:rPr>
              <w:t xml:space="preserve">. Pennsylvania: University of Pennsylvania Press (2006). </w:t>
            </w:r>
          </w:p>
        </w:tc>
      </w:tr>
      <w:tr w:rsidR="00B966D1" w:rsidRPr="00B966D1" w14:paraId="2E133529" w14:textId="77777777" w:rsidTr="00B966D1">
        <w:trPr>
          <w:trHeight w:val="280"/>
        </w:trPr>
        <w:tc>
          <w:tcPr>
            <w:tcW w:w="8635" w:type="dxa"/>
            <w:shd w:val="clear" w:color="auto" w:fill="auto"/>
            <w:noWrap/>
            <w:hideMark/>
          </w:tcPr>
          <w:p w14:paraId="64EE8939"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B966D1">
              <w:rPr>
                <w:rFonts w:ascii="Times New Roman" w:eastAsia="Times New Roman" w:hAnsi="Times New Roman" w:cs="Times New Roman"/>
                <w:color w:val="000000"/>
                <w:sz w:val="20"/>
                <w:szCs w:val="20"/>
              </w:rPr>
              <w:t xml:space="preserve">"Bedouin-Arabs and the Israeli Settler state: Land Policies and Indigenous Resistance." In Duane Champagne and Ismael Abu-Saad eds. </w:t>
            </w:r>
            <w:r w:rsidRPr="00B966D1">
              <w:rPr>
                <w:rFonts w:ascii="Times New Roman" w:eastAsia="Times New Roman" w:hAnsi="Times New Roman" w:cs="Times New Roman"/>
                <w:i/>
                <w:iCs/>
                <w:color w:val="000000"/>
                <w:sz w:val="20"/>
                <w:szCs w:val="20"/>
              </w:rPr>
              <w:t>The Future of Indigenous Peoples: Strategies for Survival and Development</w:t>
            </w:r>
            <w:r w:rsidRPr="00B966D1">
              <w:rPr>
                <w:rFonts w:ascii="Times New Roman" w:eastAsia="Times New Roman" w:hAnsi="Times New Roman" w:cs="Times New Roman"/>
                <w:color w:val="000000"/>
                <w:sz w:val="20"/>
                <w:szCs w:val="20"/>
              </w:rPr>
              <w:t xml:space="preserve">. Los Angeles: American Indian Studies Center Publication, UCLA (2003): 21-47.  </w:t>
            </w:r>
          </w:p>
        </w:tc>
      </w:tr>
      <w:tr w:rsidR="00B966D1" w:rsidRPr="00B966D1" w14:paraId="029AFAC4" w14:textId="77777777" w:rsidTr="00B966D1">
        <w:trPr>
          <w:trHeight w:val="280"/>
        </w:trPr>
        <w:tc>
          <w:tcPr>
            <w:tcW w:w="8635" w:type="dxa"/>
            <w:shd w:val="clear" w:color="auto" w:fill="auto"/>
            <w:noWrap/>
            <w:hideMark/>
          </w:tcPr>
          <w:p w14:paraId="31EB3D7D"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28A2A4DA"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xml:space="preserve">, Oren and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"On Property and Power: Israeli Land Regime." </w:t>
            </w:r>
            <w:r w:rsidRPr="00B966D1">
              <w:rPr>
                <w:rFonts w:ascii="Times New Roman" w:eastAsia="Times New Roman" w:hAnsi="Times New Roman" w:cs="Times New Roman"/>
                <w:i/>
                <w:iCs/>
                <w:color w:val="000000"/>
                <w:sz w:val="20"/>
                <w:szCs w:val="20"/>
              </w:rPr>
              <w:t>Theory and Criticism</w:t>
            </w:r>
            <w:r w:rsidRPr="00B966D1">
              <w:rPr>
                <w:rFonts w:ascii="Times New Roman" w:eastAsia="Times New Roman" w:hAnsi="Times New Roman" w:cs="Times New Roman"/>
                <w:color w:val="000000"/>
                <w:sz w:val="20"/>
                <w:szCs w:val="20"/>
              </w:rPr>
              <w:t xml:space="preserve"> 16 (2000): 67-100 (Hebrew).</w:t>
            </w:r>
          </w:p>
        </w:tc>
      </w:tr>
      <w:tr w:rsidR="00B966D1" w:rsidRPr="00B966D1" w14:paraId="68C045DC" w14:textId="77777777" w:rsidTr="00B966D1">
        <w:trPr>
          <w:trHeight w:val="280"/>
        </w:trPr>
        <w:tc>
          <w:tcPr>
            <w:tcW w:w="8635" w:type="dxa"/>
            <w:shd w:val="clear" w:color="auto" w:fill="auto"/>
            <w:noWrap/>
            <w:hideMark/>
          </w:tcPr>
          <w:p w14:paraId="0E92F431"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36AEBE1E"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xml:space="preserve"> Oren,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xml:space="preserve"> and Ahmad Amara. "Reexamining the 'Dead Negev Doctrine': Property Rights in Arab Bedouin Regions." </w:t>
            </w:r>
            <w:proofErr w:type="spellStart"/>
            <w:r w:rsidRPr="00B966D1">
              <w:rPr>
                <w:rFonts w:ascii="Times New Roman" w:eastAsia="Times New Roman" w:hAnsi="Times New Roman" w:cs="Times New Roman"/>
                <w:i/>
                <w:iCs/>
                <w:color w:val="000000"/>
                <w:sz w:val="20"/>
                <w:szCs w:val="20"/>
              </w:rPr>
              <w:t>Mishpat</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Umimshal</w:t>
            </w:r>
            <w:proofErr w:type="spellEnd"/>
            <w:r w:rsidRPr="00B966D1">
              <w:rPr>
                <w:rFonts w:ascii="Times New Roman" w:eastAsia="Times New Roman" w:hAnsi="Times New Roman" w:cs="Times New Roman"/>
                <w:i/>
                <w:iCs/>
                <w:color w:val="000000"/>
                <w:sz w:val="20"/>
                <w:szCs w:val="20"/>
              </w:rPr>
              <w:t>: Law and Government in Israel (Haifa Law Review)</w:t>
            </w:r>
            <w:r w:rsidRPr="00B966D1">
              <w:rPr>
                <w:rFonts w:ascii="Times New Roman" w:eastAsia="Times New Roman" w:hAnsi="Times New Roman" w:cs="Times New Roman"/>
                <w:color w:val="000000"/>
                <w:sz w:val="20"/>
                <w:szCs w:val="20"/>
              </w:rPr>
              <w:t xml:space="preserve"> 14 (2012): 7-147 (Hebrew).</w:t>
            </w:r>
          </w:p>
        </w:tc>
      </w:tr>
      <w:tr w:rsidR="00B966D1" w:rsidRPr="00B966D1" w14:paraId="56C1B9F9" w14:textId="77777777" w:rsidTr="00B966D1">
        <w:trPr>
          <w:trHeight w:val="280"/>
        </w:trPr>
        <w:tc>
          <w:tcPr>
            <w:tcW w:w="8635" w:type="dxa"/>
            <w:shd w:val="clear" w:color="auto" w:fill="auto"/>
            <w:noWrap/>
            <w:hideMark/>
          </w:tcPr>
          <w:p w14:paraId="3344F545"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782249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Yiftachel</w:t>
            </w:r>
            <w:proofErr w:type="spellEnd"/>
            <w:r w:rsidRPr="00B966D1">
              <w:rPr>
                <w:rFonts w:ascii="Times New Roman" w:eastAsia="Times New Roman" w:hAnsi="Times New Roman" w:cs="Times New Roman"/>
                <w:color w:val="000000"/>
                <w:sz w:val="20"/>
                <w:szCs w:val="20"/>
              </w:rPr>
              <w:t xml:space="preserve">, Oren, </w:t>
            </w:r>
            <w:proofErr w:type="spellStart"/>
            <w:r w:rsidRPr="00B966D1">
              <w:rPr>
                <w:rFonts w:ascii="Times New Roman" w:eastAsia="Times New Roman" w:hAnsi="Times New Roman" w:cs="Times New Roman"/>
                <w:color w:val="000000"/>
                <w:sz w:val="20"/>
                <w:szCs w:val="20"/>
              </w:rPr>
              <w:t>Batya</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Roded</w:t>
            </w:r>
            <w:proofErr w:type="spellEnd"/>
            <w:r w:rsidRPr="00B966D1">
              <w:rPr>
                <w:rFonts w:ascii="Times New Roman" w:eastAsia="Times New Roman" w:hAnsi="Times New Roman" w:cs="Times New Roman"/>
                <w:color w:val="000000"/>
                <w:sz w:val="20"/>
                <w:szCs w:val="20"/>
              </w:rPr>
              <w:t xml:space="preserve"> and Alexandre (Sandy) </w:t>
            </w:r>
            <w:proofErr w:type="spellStart"/>
            <w:r w:rsidRPr="00B966D1">
              <w:rPr>
                <w:rFonts w:ascii="Times New Roman" w:eastAsia="Times New Roman" w:hAnsi="Times New Roman" w:cs="Times New Roman"/>
                <w:color w:val="000000"/>
                <w:sz w:val="20"/>
                <w:szCs w:val="20"/>
              </w:rPr>
              <w:t>Kedar</w:t>
            </w:r>
            <w:proofErr w:type="spellEnd"/>
            <w:r w:rsidRPr="00B966D1">
              <w:rPr>
                <w:rFonts w:ascii="Times New Roman" w:eastAsia="Times New Roman" w:hAnsi="Times New Roman" w:cs="Times New Roman"/>
                <w:color w:val="000000"/>
                <w:sz w:val="20"/>
                <w:szCs w:val="20"/>
              </w:rPr>
              <w:t>. "Between Rights and Denials: Bedouin Indigeneity in the Negev/</w:t>
            </w:r>
            <w:proofErr w:type="spellStart"/>
            <w:r w:rsidRPr="00B966D1">
              <w:rPr>
                <w:rFonts w:ascii="Times New Roman" w:eastAsia="Times New Roman" w:hAnsi="Times New Roman" w:cs="Times New Roman"/>
                <w:color w:val="000000"/>
                <w:sz w:val="20"/>
                <w:szCs w:val="20"/>
              </w:rPr>
              <w:t>Naqab</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Environment and Planning A: Economy and Space</w:t>
            </w:r>
            <w:r w:rsidRPr="00B966D1">
              <w:rPr>
                <w:rFonts w:ascii="Times New Roman" w:eastAsia="Times New Roman" w:hAnsi="Times New Roman" w:cs="Times New Roman"/>
                <w:color w:val="000000"/>
                <w:sz w:val="20"/>
                <w:szCs w:val="20"/>
              </w:rPr>
              <w:t xml:space="preserve"> 48(11) (2016): 2129-2161.</w:t>
            </w:r>
          </w:p>
        </w:tc>
      </w:tr>
      <w:tr w:rsidR="00B966D1" w:rsidRPr="00B966D1" w14:paraId="68DDA56C" w14:textId="77777777" w:rsidTr="00B966D1">
        <w:trPr>
          <w:trHeight w:val="280"/>
        </w:trPr>
        <w:tc>
          <w:tcPr>
            <w:tcW w:w="8635" w:type="dxa"/>
            <w:shd w:val="clear" w:color="auto" w:fill="auto"/>
            <w:noWrap/>
            <w:hideMark/>
          </w:tcPr>
          <w:p w14:paraId="6108637E"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19DDB10B"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Ziv</w:t>
            </w:r>
            <w:proofErr w:type="spellEnd"/>
            <w:r w:rsidRPr="00B966D1">
              <w:rPr>
                <w:rFonts w:ascii="Times New Roman" w:eastAsia="Times New Roman" w:hAnsi="Times New Roman" w:cs="Times New Roman"/>
                <w:color w:val="000000"/>
                <w:sz w:val="20"/>
                <w:szCs w:val="20"/>
              </w:rPr>
              <w:t xml:space="preserve">, Neta. "Housing Law and Social Exclusion - The Case of Public Housing in Israel." </w:t>
            </w:r>
            <w:proofErr w:type="spellStart"/>
            <w:r w:rsidRPr="00B966D1">
              <w:rPr>
                <w:rFonts w:ascii="Times New Roman" w:eastAsia="Times New Roman" w:hAnsi="Times New Roman" w:cs="Times New Roman"/>
                <w:i/>
                <w:iCs/>
                <w:color w:val="000000"/>
                <w:sz w:val="20"/>
                <w:szCs w:val="20"/>
              </w:rPr>
              <w:t>Mishpat</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Umimshal</w:t>
            </w:r>
            <w:proofErr w:type="spellEnd"/>
            <w:r w:rsidRPr="00B966D1">
              <w:rPr>
                <w:rFonts w:ascii="Times New Roman" w:eastAsia="Times New Roman" w:hAnsi="Times New Roman" w:cs="Times New Roman"/>
                <w:i/>
                <w:iCs/>
                <w:color w:val="000000"/>
                <w:sz w:val="20"/>
                <w:szCs w:val="20"/>
              </w:rPr>
              <w:t xml:space="preserve">: Law and Government in Israel (Haifa Law Review) </w:t>
            </w:r>
            <w:r w:rsidRPr="00B966D1">
              <w:rPr>
                <w:rFonts w:ascii="Times New Roman" w:eastAsia="Times New Roman" w:hAnsi="Times New Roman" w:cs="Times New Roman"/>
                <w:color w:val="000000"/>
                <w:sz w:val="20"/>
                <w:szCs w:val="20"/>
              </w:rPr>
              <w:t>9(2) (2006): 411-460 (Hebrew).</w:t>
            </w:r>
          </w:p>
        </w:tc>
      </w:tr>
      <w:tr w:rsidR="00B966D1" w:rsidRPr="00B966D1" w14:paraId="5930CC68" w14:textId="77777777" w:rsidTr="00B966D1">
        <w:trPr>
          <w:trHeight w:val="280"/>
        </w:trPr>
        <w:tc>
          <w:tcPr>
            <w:tcW w:w="8635" w:type="dxa"/>
            <w:shd w:val="clear" w:color="auto" w:fill="auto"/>
            <w:noWrap/>
            <w:hideMark/>
          </w:tcPr>
          <w:p w14:paraId="1A200371"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color w:val="000000"/>
                <w:sz w:val="20"/>
                <w:szCs w:val="20"/>
              </w:rPr>
              <w:t xml:space="preserve">" Between Rental and Ownership: The Public Housing Law and Inter-Generational Wealth Transfer from a Historical Perspective." </w:t>
            </w:r>
            <w:proofErr w:type="spellStart"/>
            <w:r w:rsidRPr="00B966D1">
              <w:rPr>
                <w:rFonts w:ascii="Times New Roman" w:eastAsia="Times New Roman" w:hAnsi="Times New Roman" w:cs="Times New Roman"/>
                <w:i/>
                <w:iCs/>
                <w:color w:val="000000"/>
                <w:sz w:val="20"/>
                <w:szCs w:val="20"/>
              </w:rPr>
              <w:t>Mishpat</w:t>
            </w:r>
            <w:proofErr w:type="spellEnd"/>
            <w:r w:rsidRPr="00B966D1">
              <w:rPr>
                <w:rFonts w:ascii="Times New Roman" w:eastAsia="Times New Roman" w:hAnsi="Times New Roman" w:cs="Times New Roman"/>
                <w:i/>
                <w:iCs/>
                <w:color w:val="000000"/>
                <w:sz w:val="20"/>
                <w:szCs w:val="20"/>
              </w:rPr>
              <w:t xml:space="preserve"> </w:t>
            </w:r>
            <w:proofErr w:type="spellStart"/>
            <w:r w:rsidRPr="00B966D1">
              <w:rPr>
                <w:rFonts w:ascii="Times New Roman" w:eastAsia="Times New Roman" w:hAnsi="Times New Roman" w:cs="Times New Roman"/>
                <w:i/>
                <w:iCs/>
                <w:color w:val="000000"/>
                <w:sz w:val="20"/>
                <w:szCs w:val="20"/>
              </w:rPr>
              <w:t>Umimshal</w:t>
            </w:r>
            <w:proofErr w:type="spellEnd"/>
            <w:r w:rsidRPr="00B966D1">
              <w:rPr>
                <w:rFonts w:ascii="Times New Roman" w:eastAsia="Times New Roman" w:hAnsi="Times New Roman" w:cs="Times New Roman"/>
                <w:i/>
                <w:iCs/>
                <w:color w:val="000000"/>
                <w:sz w:val="20"/>
                <w:szCs w:val="20"/>
              </w:rPr>
              <w:t>: Law and Government in Israel (Haifa Law Review)</w:t>
            </w:r>
            <w:r w:rsidRPr="00B966D1">
              <w:rPr>
                <w:rFonts w:ascii="Times New Roman" w:eastAsia="Times New Roman" w:hAnsi="Times New Roman" w:cs="Times New Roman"/>
                <w:color w:val="000000"/>
                <w:sz w:val="20"/>
                <w:szCs w:val="20"/>
              </w:rPr>
              <w:t xml:space="preserve"> 9 (2006): 411-460 (Hebrew).    </w:t>
            </w:r>
          </w:p>
        </w:tc>
      </w:tr>
      <w:tr w:rsidR="00B966D1" w:rsidRPr="00B966D1" w14:paraId="22764656" w14:textId="77777777" w:rsidTr="00B966D1">
        <w:trPr>
          <w:trHeight w:val="280"/>
        </w:trPr>
        <w:tc>
          <w:tcPr>
            <w:tcW w:w="8635" w:type="dxa"/>
            <w:shd w:val="clear" w:color="auto" w:fill="auto"/>
            <w:noWrap/>
            <w:hideMark/>
          </w:tcPr>
          <w:p w14:paraId="401EA120"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72181F50"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Zivan</w:t>
            </w:r>
            <w:proofErr w:type="spellEnd"/>
            <w:r w:rsidRPr="00B966D1">
              <w:rPr>
                <w:rFonts w:ascii="Times New Roman" w:eastAsia="Times New Roman" w:hAnsi="Times New Roman" w:cs="Times New Roman"/>
                <w:color w:val="000000"/>
                <w:sz w:val="20"/>
                <w:szCs w:val="20"/>
              </w:rPr>
              <w:t xml:space="preserve">, </w:t>
            </w:r>
            <w:proofErr w:type="spellStart"/>
            <w:r w:rsidRPr="00B966D1">
              <w:rPr>
                <w:rFonts w:ascii="Times New Roman" w:eastAsia="Times New Roman" w:hAnsi="Times New Roman" w:cs="Times New Roman"/>
                <w:color w:val="000000"/>
                <w:sz w:val="20"/>
                <w:szCs w:val="20"/>
              </w:rPr>
              <w:t>Zeev</w:t>
            </w:r>
            <w:proofErr w:type="spellEnd"/>
            <w:r w:rsidRPr="00B966D1">
              <w:rPr>
                <w:rFonts w:ascii="Times New Roman" w:eastAsia="Times New Roman" w:hAnsi="Times New Roman" w:cs="Times New Roman"/>
                <w:color w:val="000000"/>
                <w:sz w:val="20"/>
                <w:szCs w:val="20"/>
              </w:rPr>
              <w:t xml:space="preserve">. </w:t>
            </w:r>
            <w:r w:rsidRPr="00B966D1">
              <w:rPr>
                <w:rFonts w:ascii="Times New Roman" w:eastAsia="Times New Roman" w:hAnsi="Times New Roman" w:cs="Times New Roman"/>
                <w:i/>
                <w:iCs/>
                <w:color w:val="000000"/>
                <w:sz w:val="20"/>
                <w:szCs w:val="20"/>
              </w:rPr>
              <w:t>Jewish-Bedouin Relationships in the Negev in the 1940s-1950s</w:t>
            </w:r>
            <w:r w:rsidRPr="00B966D1">
              <w:rPr>
                <w:rFonts w:ascii="Times New Roman" w:eastAsia="Times New Roman" w:hAnsi="Times New Roman" w:cs="Times New Roman"/>
                <w:color w:val="000000"/>
                <w:sz w:val="20"/>
                <w:szCs w:val="20"/>
              </w:rPr>
              <w:t>. Beer Sheva: The Negev Center for Regional Development, Ben-Gurion University of the Negev (2017) (Hebrew).</w:t>
            </w:r>
          </w:p>
        </w:tc>
      </w:tr>
      <w:tr w:rsidR="00B966D1" w:rsidRPr="00B966D1" w14:paraId="17E2FD5B" w14:textId="77777777" w:rsidTr="00B966D1">
        <w:trPr>
          <w:trHeight w:val="280"/>
        </w:trPr>
        <w:tc>
          <w:tcPr>
            <w:tcW w:w="8635" w:type="dxa"/>
            <w:shd w:val="clear" w:color="auto" w:fill="auto"/>
            <w:noWrap/>
            <w:hideMark/>
          </w:tcPr>
          <w:p w14:paraId="2E7517E7" w14:textId="77777777" w:rsid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
          <w:p w14:paraId="5D22B768" w14:textId="77777777" w:rsidR="00B966D1" w:rsidRPr="00B966D1" w:rsidRDefault="00B966D1" w:rsidP="00B966D1">
            <w:pPr>
              <w:spacing w:after="0" w:line="240" w:lineRule="auto"/>
              <w:ind w:left="227" w:hanging="227"/>
              <w:jc w:val="both"/>
              <w:rPr>
                <w:rFonts w:ascii="Times New Roman" w:eastAsia="Times New Roman" w:hAnsi="Times New Roman" w:cs="Times New Roman"/>
                <w:color w:val="000000"/>
                <w:sz w:val="20"/>
                <w:szCs w:val="20"/>
              </w:rPr>
            </w:pPr>
            <w:proofErr w:type="spellStart"/>
            <w:r w:rsidRPr="00B966D1">
              <w:rPr>
                <w:rFonts w:ascii="Times New Roman" w:eastAsia="Times New Roman" w:hAnsi="Times New Roman" w:cs="Times New Roman"/>
                <w:color w:val="000000"/>
                <w:sz w:val="20"/>
                <w:szCs w:val="20"/>
              </w:rPr>
              <w:t>Zureik</w:t>
            </w:r>
            <w:proofErr w:type="spellEnd"/>
            <w:r w:rsidRPr="00B966D1">
              <w:rPr>
                <w:rFonts w:ascii="Times New Roman" w:eastAsia="Times New Roman" w:hAnsi="Times New Roman" w:cs="Times New Roman"/>
                <w:color w:val="000000"/>
                <w:sz w:val="20"/>
                <w:szCs w:val="20"/>
              </w:rPr>
              <w:t xml:space="preserve">, Elia. </w:t>
            </w:r>
            <w:r w:rsidRPr="00B966D1">
              <w:rPr>
                <w:rFonts w:ascii="Times New Roman" w:eastAsia="Times New Roman" w:hAnsi="Times New Roman" w:cs="Times New Roman"/>
                <w:i/>
                <w:iCs/>
                <w:color w:val="000000"/>
                <w:sz w:val="20"/>
                <w:szCs w:val="20"/>
              </w:rPr>
              <w:t>The Palestinians in Israel: A Study in Internal Colonialism</w:t>
            </w:r>
            <w:r w:rsidRPr="00B966D1">
              <w:rPr>
                <w:rFonts w:ascii="Times New Roman" w:eastAsia="Times New Roman" w:hAnsi="Times New Roman" w:cs="Times New Roman"/>
                <w:color w:val="000000"/>
                <w:sz w:val="20"/>
                <w:szCs w:val="20"/>
              </w:rPr>
              <w:t>. London: Routledge and Kegan Paul (1979).</w:t>
            </w:r>
          </w:p>
        </w:tc>
      </w:tr>
    </w:tbl>
    <w:p w14:paraId="7A1E4719" w14:textId="77777777" w:rsidR="004C393D" w:rsidRPr="00DB4E19" w:rsidRDefault="004C393D" w:rsidP="00DB4E19"/>
    <w:sectPr w:rsidR="004C393D" w:rsidRPr="00DB4E19" w:rsidSect="000354AE">
      <w:footerReference w:type="default" r:id="rId7"/>
      <w:pgSz w:w="11906" w:h="16838"/>
      <w:pgMar w:top="1440" w:right="1800" w:bottom="1440" w:left="1800" w:header="1701" w:footer="14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5B66" w14:textId="77777777" w:rsidR="00140111" w:rsidRDefault="00140111" w:rsidP="00372782">
      <w:pPr>
        <w:spacing w:after="0" w:line="240" w:lineRule="auto"/>
      </w:pPr>
      <w:r>
        <w:separator/>
      </w:r>
    </w:p>
  </w:endnote>
  <w:endnote w:type="continuationSeparator" w:id="0">
    <w:p w14:paraId="098E5991" w14:textId="77777777" w:rsidR="00140111" w:rsidRDefault="00140111"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269086"/>
      <w:docPartObj>
        <w:docPartGallery w:val="Page Numbers (Bottom of Page)"/>
        <w:docPartUnique/>
      </w:docPartObj>
    </w:sdtPr>
    <w:sdtEndPr>
      <w:rPr>
        <w:cs/>
      </w:rPr>
    </w:sdtEndPr>
    <w:sdtContent>
      <w:p w14:paraId="308AF01D" w14:textId="77777777" w:rsidR="00B966D1" w:rsidRDefault="00B966D1">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Pr="00E10964">
          <w:rPr>
            <w:rFonts w:asciiTheme="majorBidi" w:hAnsiTheme="majorBidi" w:cs="Times New Roman"/>
            <w:noProof/>
            <w:sz w:val="20"/>
            <w:szCs w:val="20"/>
            <w:lang w:val="he-IL"/>
          </w:rPr>
          <w:t>8</w:t>
        </w:r>
        <w:r w:rsidRPr="00372782">
          <w:rPr>
            <w:rFonts w:asciiTheme="majorBidi" w:hAnsiTheme="majorBidi" w:cstheme="majorBidi"/>
            <w:sz w:val="20"/>
            <w:szCs w:val="20"/>
          </w:rPr>
          <w:fldChar w:fldCharType="end"/>
        </w:r>
      </w:p>
    </w:sdtContent>
  </w:sdt>
  <w:p w14:paraId="5D2A61C6" w14:textId="77777777" w:rsidR="00B966D1" w:rsidRDefault="00B966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A9909" w14:textId="77777777" w:rsidR="00140111" w:rsidRDefault="00140111" w:rsidP="00372782">
      <w:pPr>
        <w:spacing w:after="0" w:line="240" w:lineRule="auto"/>
      </w:pPr>
      <w:r>
        <w:separator/>
      </w:r>
    </w:p>
  </w:footnote>
  <w:footnote w:type="continuationSeparator" w:id="0">
    <w:p w14:paraId="0210D222" w14:textId="77777777" w:rsidR="00140111" w:rsidRDefault="00140111" w:rsidP="00372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6C22"/>
    <w:rsid w:val="000179CC"/>
    <w:rsid w:val="00017ABB"/>
    <w:rsid w:val="00023780"/>
    <w:rsid w:val="000242EC"/>
    <w:rsid w:val="00027A01"/>
    <w:rsid w:val="00032000"/>
    <w:rsid w:val="00032130"/>
    <w:rsid w:val="000342C4"/>
    <w:rsid w:val="00034AFB"/>
    <w:rsid w:val="000354AE"/>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603"/>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5AAE"/>
    <w:rsid w:val="0013733F"/>
    <w:rsid w:val="00140111"/>
    <w:rsid w:val="0014293F"/>
    <w:rsid w:val="00143481"/>
    <w:rsid w:val="001441DC"/>
    <w:rsid w:val="00144FE0"/>
    <w:rsid w:val="00145111"/>
    <w:rsid w:val="00145804"/>
    <w:rsid w:val="00145944"/>
    <w:rsid w:val="00146BD7"/>
    <w:rsid w:val="00146FBC"/>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4767"/>
    <w:rsid w:val="001958FC"/>
    <w:rsid w:val="001964B4"/>
    <w:rsid w:val="001967DA"/>
    <w:rsid w:val="0019774F"/>
    <w:rsid w:val="00197AA3"/>
    <w:rsid w:val="00197E4C"/>
    <w:rsid w:val="001A1E26"/>
    <w:rsid w:val="001A2941"/>
    <w:rsid w:val="001A7669"/>
    <w:rsid w:val="001B0419"/>
    <w:rsid w:val="001B0A61"/>
    <w:rsid w:val="001B2486"/>
    <w:rsid w:val="001C3F8B"/>
    <w:rsid w:val="001C5DCA"/>
    <w:rsid w:val="001C67C5"/>
    <w:rsid w:val="001D08EF"/>
    <w:rsid w:val="001D17A0"/>
    <w:rsid w:val="001D62E7"/>
    <w:rsid w:val="001D76AE"/>
    <w:rsid w:val="001E0ACF"/>
    <w:rsid w:val="001E1499"/>
    <w:rsid w:val="001E2B2F"/>
    <w:rsid w:val="001E3430"/>
    <w:rsid w:val="001E4874"/>
    <w:rsid w:val="001E6972"/>
    <w:rsid w:val="001F00C8"/>
    <w:rsid w:val="001F18E2"/>
    <w:rsid w:val="001F1C41"/>
    <w:rsid w:val="001F2B38"/>
    <w:rsid w:val="001F67F0"/>
    <w:rsid w:val="001F7AFE"/>
    <w:rsid w:val="002016F1"/>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E692D"/>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4F22"/>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0D55"/>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79"/>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635C"/>
    <w:rsid w:val="00440B75"/>
    <w:rsid w:val="00441C58"/>
    <w:rsid w:val="0044202E"/>
    <w:rsid w:val="00442BDF"/>
    <w:rsid w:val="00443D50"/>
    <w:rsid w:val="00445267"/>
    <w:rsid w:val="00446ED0"/>
    <w:rsid w:val="00450D24"/>
    <w:rsid w:val="00452808"/>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49A8"/>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C626F"/>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1AC3"/>
    <w:rsid w:val="00562E6A"/>
    <w:rsid w:val="00564B25"/>
    <w:rsid w:val="00567391"/>
    <w:rsid w:val="005707BE"/>
    <w:rsid w:val="00571216"/>
    <w:rsid w:val="00581C8E"/>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DA7"/>
    <w:rsid w:val="006E1121"/>
    <w:rsid w:val="006E2951"/>
    <w:rsid w:val="006E29CA"/>
    <w:rsid w:val="006E570E"/>
    <w:rsid w:val="006E7EF1"/>
    <w:rsid w:val="006F0444"/>
    <w:rsid w:val="006F3196"/>
    <w:rsid w:val="006F49F2"/>
    <w:rsid w:val="006F6D37"/>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A4067"/>
    <w:rsid w:val="007A52A4"/>
    <w:rsid w:val="007A66CF"/>
    <w:rsid w:val="007B0AB9"/>
    <w:rsid w:val="007B23CF"/>
    <w:rsid w:val="007B3B6F"/>
    <w:rsid w:val="007B667A"/>
    <w:rsid w:val="007B667D"/>
    <w:rsid w:val="007C21A0"/>
    <w:rsid w:val="007C3283"/>
    <w:rsid w:val="007C42B4"/>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046"/>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05A4"/>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A6D01"/>
    <w:rsid w:val="00AB00DE"/>
    <w:rsid w:val="00AB100F"/>
    <w:rsid w:val="00AB3D55"/>
    <w:rsid w:val="00AB3D5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3DF7"/>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966D1"/>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2093"/>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78BD"/>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431A"/>
    <w:rsid w:val="00D161E8"/>
    <w:rsid w:val="00D162CC"/>
    <w:rsid w:val="00D16675"/>
    <w:rsid w:val="00D203BE"/>
    <w:rsid w:val="00D210CB"/>
    <w:rsid w:val="00D22739"/>
    <w:rsid w:val="00D22C2E"/>
    <w:rsid w:val="00D22EE7"/>
    <w:rsid w:val="00D2368B"/>
    <w:rsid w:val="00D239C4"/>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4E19"/>
    <w:rsid w:val="00DB6FDF"/>
    <w:rsid w:val="00DB70BA"/>
    <w:rsid w:val="00DB7691"/>
    <w:rsid w:val="00DC1AD0"/>
    <w:rsid w:val="00DC27AB"/>
    <w:rsid w:val="00DC3107"/>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9F0"/>
    <w:rsid w:val="00DE7E1C"/>
    <w:rsid w:val="00DF7A54"/>
    <w:rsid w:val="00E0030A"/>
    <w:rsid w:val="00E0118D"/>
    <w:rsid w:val="00E01C3F"/>
    <w:rsid w:val="00E04864"/>
    <w:rsid w:val="00E05D30"/>
    <w:rsid w:val="00E060BC"/>
    <w:rsid w:val="00E078EF"/>
    <w:rsid w:val="00E10671"/>
    <w:rsid w:val="00E10964"/>
    <w:rsid w:val="00E13449"/>
    <w:rsid w:val="00E13C9F"/>
    <w:rsid w:val="00E15177"/>
    <w:rsid w:val="00E152F4"/>
    <w:rsid w:val="00E16174"/>
    <w:rsid w:val="00E1634E"/>
    <w:rsid w:val="00E17F4C"/>
    <w:rsid w:val="00E20C9D"/>
    <w:rsid w:val="00E214BF"/>
    <w:rsid w:val="00E2257F"/>
    <w:rsid w:val="00E23C70"/>
    <w:rsid w:val="00E24FED"/>
    <w:rsid w:val="00E26906"/>
    <w:rsid w:val="00E31796"/>
    <w:rsid w:val="00E32CF0"/>
    <w:rsid w:val="00E33386"/>
    <w:rsid w:val="00E35F6D"/>
    <w:rsid w:val="00E40103"/>
    <w:rsid w:val="00E4388B"/>
    <w:rsid w:val="00E4476B"/>
    <w:rsid w:val="00E51124"/>
    <w:rsid w:val="00E51356"/>
    <w:rsid w:val="00E51807"/>
    <w:rsid w:val="00E51F90"/>
    <w:rsid w:val="00E52B15"/>
    <w:rsid w:val="00E52D93"/>
    <w:rsid w:val="00E5781D"/>
    <w:rsid w:val="00E57DBE"/>
    <w:rsid w:val="00E62C40"/>
    <w:rsid w:val="00E6332C"/>
    <w:rsid w:val="00E635E0"/>
    <w:rsid w:val="00E63630"/>
    <w:rsid w:val="00E63D86"/>
    <w:rsid w:val="00E6415F"/>
    <w:rsid w:val="00E72EE4"/>
    <w:rsid w:val="00E740F8"/>
    <w:rsid w:val="00E75791"/>
    <w:rsid w:val="00E82700"/>
    <w:rsid w:val="00E84B67"/>
    <w:rsid w:val="00E85426"/>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4B77"/>
    <w:rsid w:val="00F75EAF"/>
    <w:rsid w:val="00F76164"/>
    <w:rsid w:val="00F8063E"/>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249C"/>
  <w15:docId w15:val="{90B2F3B0-2DC6-418B-8333-12B0492C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88893654">
      <w:bodyDiv w:val="1"/>
      <w:marLeft w:val="0"/>
      <w:marRight w:val="0"/>
      <w:marTop w:val="0"/>
      <w:marBottom w:val="0"/>
      <w:divBdr>
        <w:top w:val="none" w:sz="0" w:space="0" w:color="auto"/>
        <w:left w:val="none" w:sz="0" w:space="0" w:color="auto"/>
        <w:bottom w:val="none" w:sz="0" w:space="0" w:color="auto"/>
        <w:right w:val="none" w:sz="0" w:space="0" w:color="auto"/>
      </w:divBdr>
    </w:div>
    <w:div w:id="118499448">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229534610">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37986190">
      <w:bodyDiv w:val="1"/>
      <w:marLeft w:val="0"/>
      <w:marRight w:val="0"/>
      <w:marTop w:val="0"/>
      <w:marBottom w:val="0"/>
      <w:divBdr>
        <w:top w:val="none" w:sz="0" w:space="0" w:color="auto"/>
        <w:left w:val="none" w:sz="0" w:space="0" w:color="auto"/>
        <w:bottom w:val="none" w:sz="0" w:space="0" w:color="auto"/>
        <w:right w:val="none" w:sz="0" w:space="0" w:color="auto"/>
      </w:divBdr>
    </w:div>
    <w:div w:id="467668754">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495609796">
      <w:bodyDiv w:val="1"/>
      <w:marLeft w:val="0"/>
      <w:marRight w:val="0"/>
      <w:marTop w:val="0"/>
      <w:marBottom w:val="0"/>
      <w:divBdr>
        <w:top w:val="none" w:sz="0" w:space="0" w:color="auto"/>
        <w:left w:val="none" w:sz="0" w:space="0" w:color="auto"/>
        <w:bottom w:val="none" w:sz="0" w:space="0" w:color="auto"/>
        <w:right w:val="none" w:sz="0" w:space="0" w:color="auto"/>
      </w:divBdr>
    </w:div>
    <w:div w:id="516579120">
      <w:bodyDiv w:val="1"/>
      <w:marLeft w:val="0"/>
      <w:marRight w:val="0"/>
      <w:marTop w:val="0"/>
      <w:marBottom w:val="0"/>
      <w:divBdr>
        <w:top w:val="none" w:sz="0" w:space="0" w:color="auto"/>
        <w:left w:val="none" w:sz="0" w:space="0" w:color="auto"/>
        <w:bottom w:val="none" w:sz="0" w:space="0" w:color="auto"/>
        <w:right w:val="none" w:sz="0" w:space="0" w:color="auto"/>
      </w:divBdr>
    </w:div>
    <w:div w:id="53446343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44705717">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691339753">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791484083">
      <w:bodyDiv w:val="1"/>
      <w:marLeft w:val="0"/>
      <w:marRight w:val="0"/>
      <w:marTop w:val="0"/>
      <w:marBottom w:val="0"/>
      <w:divBdr>
        <w:top w:val="none" w:sz="0" w:space="0" w:color="auto"/>
        <w:left w:val="none" w:sz="0" w:space="0" w:color="auto"/>
        <w:bottom w:val="none" w:sz="0" w:space="0" w:color="auto"/>
        <w:right w:val="none" w:sz="0" w:space="0" w:color="auto"/>
      </w:divBdr>
    </w:div>
    <w:div w:id="792284023">
      <w:bodyDiv w:val="1"/>
      <w:marLeft w:val="0"/>
      <w:marRight w:val="0"/>
      <w:marTop w:val="0"/>
      <w:marBottom w:val="0"/>
      <w:divBdr>
        <w:top w:val="none" w:sz="0" w:space="0" w:color="auto"/>
        <w:left w:val="none" w:sz="0" w:space="0" w:color="auto"/>
        <w:bottom w:val="none" w:sz="0" w:space="0" w:color="auto"/>
        <w:right w:val="none" w:sz="0" w:space="0" w:color="auto"/>
      </w:divBdr>
    </w:div>
    <w:div w:id="793984277">
      <w:bodyDiv w:val="1"/>
      <w:marLeft w:val="0"/>
      <w:marRight w:val="0"/>
      <w:marTop w:val="0"/>
      <w:marBottom w:val="0"/>
      <w:divBdr>
        <w:top w:val="none" w:sz="0" w:space="0" w:color="auto"/>
        <w:left w:val="none" w:sz="0" w:space="0" w:color="auto"/>
        <w:bottom w:val="none" w:sz="0" w:space="0" w:color="auto"/>
        <w:right w:val="none" w:sz="0" w:space="0" w:color="auto"/>
      </w:divBdr>
    </w:div>
    <w:div w:id="802966586">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869798024">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7860035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53328010">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18080759">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36419433">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26226724">
      <w:bodyDiv w:val="1"/>
      <w:marLeft w:val="0"/>
      <w:marRight w:val="0"/>
      <w:marTop w:val="0"/>
      <w:marBottom w:val="0"/>
      <w:divBdr>
        <w:top w:val="none" w:sz="0" w:space="0" w:color="auto"/>
        <w:left w:val="none" w:sz="0" w:space="0" w:color="auto"/>
        <w:bottom w:val="none" w:sz="0" w:space="0" w:color="auto"/>
        <w:right w:val="none" w:sz="0" w:space="0" w:color="auto"/>
      </w:divBdr>
    </w:div>
    <w:div w:id="1456871944">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495563983">
      <w:bodyDiv w:val="1"/>
      <w:marLeft w:val="0"/>
      <w:marRight w:val="0"/>
      <w:marTop w:val="0"/>
      <w:marBottom w:val="0"/>
      <w:divBdr>
        <w:top w:val="none" w:sz="0" w:space="0" w:color="auto"/>
        <w:left w:val="none" w:sz="0" w:space="0" w:color="auto"/>
        <w:bottom w:val="none" w:sz="0" w:space="0" w:color="auto"/>
        <w:right w:val="none" w:sz="0" w:space="0" w:color="auto"/>
      </w:divBdr>
    </w:div>
    <w:div w:id="1526364144">
      <w:bodyDiv w:val="1"/>
      <w:marLeft w:val="0"/>
      <w:marRight w:val="0"/>
      <w:marTop w:val="0"/>
      <w:marBottom w:val="0"/>
      <w:divBdr>
        <w:top w:val="none" w:sz="0" w:space="0" w:color="auto"/>
        <w:left w:val="none" w:sz="0" w:space="0" w:color="auto"/>
        <w:bottom w:val="none" w:sz="0" w:space="0" w:color="auto"/>
        <w:right w:val="none" w:sz="0" w:space="0" w:color="auto"/>
      </w:divBdr>
    </w:div>
    <w:div w:id="15483761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620718177">
      <w:bodyDiv w:val="1"/>
      <w:marLeft w:val="0"/>
      <w:marRight w:val="0"/>
      <w:marTop w:val="0"/>
      <w:marBottom w:val="0"/>
      <w:divBdr>
        <w:top w:val="none" w:sz="0" w:space="0" w:color="auto"/>
        <w:left w:val="none" w:sz="0" w:space="0" w:color="auto"/>
        <w:bottom w:val="none" w:sz="0" w:space="0" w:color="auto"/>
        <w:right w:val="none" w:sz="0" w:space="0" w:color="auto"/>
      </w:divBdr>
    </w:div>
    <w:div w:id="1623421764">
      <w:bodyDiv w:val="1"/>
      <w:marLeft w:val="0"/>
      <w:marRight w:val="0"/>
      <w:marTop w:val="0"/>
      <w:marBottom w:val="0"/>
      <w:divBdr>
        <w:top w:val="none" w:sz="0" w:space="0" w:color="auto"/>
        <w:left w:val="none" w:sz="0" w:space="0" w:color="auto"/>
        <w:bottom w:val="none" w:sz="0" w:space="0" w:color="auto"/>
        <w:right w:val="none" w:sz="0" w:space="0" w:color="auto"/>
      </w:divBdr>
    </w:div>
    <w:div w:id="1659380782">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
    <w:div w:id="1764720347">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85554199">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1910916083">
      <w:bodyDiv w:val="1"/>
      <w:marLeft w:val="0"/>
      <w:marRight w:val="0"/>
      <w:marTop w:val="0"/>
      <w:marBottom w:val="0"/>
      <w:divBdr>
        <w:top w:val="none" w:sz="0" w:space="0" w:color="auto"/>
        <w:left w:val="none" w:sz="0" w:space="0" w:color="auto"/>
        <w:bottom w:val="none" w:sz="0" w:space="0" w:color="auto"/>
        <w:right w:val="none" w:sz="0" w:space="0" w:color="auto"/>
      </w:divBdr>
    </w:div>
    <w:div w:id="1983580403">
      <w:bodyDiv w:val="1"/>
      <w:marLeft w:val="0"/>
      <w:marRight w:val="0"/>
      <w:marTop w:val="0"/>
      <w:marBottom w:val="0"/>
      <w:divBdr>
        <w:top w:val="none" w:sz="0" w:space="0" w:color="auto"/>
        <w:left w:val="none" w:sz="0" w:space="0" w:color="auto"/>
        <w:bottom w:val="none" w:sz="0" w:space="0" w:color="auto"/>
        <w:right w:val="none" w:sz="0" w:space="0" w:color="auto"/>
      </w:divBdr>
    </w:div>
    <w:div w:id="1994678428">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F833-9FA3-4800-B846-5E38D9CD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6548</Words>
  <Characters>32744</Characters>
  <Application>Microsoft Office Word</Application>
  <DocSecurity>0</DocSecurity>
  <Lines>272</Lines>
  <Paragraphs>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Tamir Gur</cp:lastModifiedBy>
  <cp:revision>24</cp:revision>
  <dcterms:created xsi:type="dcterms:W3CDTF">2017-05-12T14:11:00Z</dcterms:created>
  <dcterms:modified xsi:type="dcterms:W3CDTF">2020-09-10T08:40:00Z</dcterms:modified>
</cp:coreProperties>
</file>