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0" w:rsidRPr="00A21E14" w:rsidRDefault="00D91FC0" w:rsidP="00D91FC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A21E14">
        <w:rPr>
          <w:rFonts w:asciiTheme="majorBidi" w:hAnsiTheme="majorBidi" w:cstheme="majorBidi"/>
          <w:b/>
          <w:bCs/>
        </w:rPr>
        <w:t>Biography</w:t>
      </w:r>
    </w:p>
    <w:p w:rsidR="00D91FC0" w:rsidRPr="00A21E14" w:rsidRDefault="00D91FC0" w:rsidP="00D91FC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"Social Biography of a Late Ottoman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Judge."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New Perspectives on Turkey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(2004): 83-113.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"Introduction."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</w:t>
            </w:r>
            <w:bookmarkStart w:id="0" w:name="_GoBack"/>
            <w:bookmarkEnd w:id="0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1-8 (Hebrew).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Eulogy of Justice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Yoel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HaCohen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(1984): 37-44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Chaim Berenson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Berenson Book – Volume 3: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Golal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Srigim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(2007) (Hebrew).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Berenson Book – Volume 1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(1997)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1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Tana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Memoriam Uri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1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 and English).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Ben-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Through the Robe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Ben-Ze'ev, Moshe. "A Justice Pursuer and a Man of Morals."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20-22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Bentwich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Norman.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Mandate Memories: 1918-1948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Hogarth Press (1965).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 Seventy-Seven Years: An Account of My Life and Times, 1883-1960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and Kegan Paul (1962).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Wanderer in the Promised Land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Soncino (1932).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Bondi, Ruth.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Felix: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 and His Time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  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Cohn, Haim H.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Personal Introduction: Autobiography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Michal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Smoira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-Cohn (2005)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"Introduction."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Yoel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HaCohen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(1984): 1-34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Enkorion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Ari.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Chapters of My Life, 1908-1986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Israeli Labor Movement Archive Press (1986)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Hollander,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Et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zioni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Moshe. "A Eulogy of Professor Yitzhak H. Klinghoffer."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Klinghoffer Book on Public Law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 for Legislative Research and Comparative Law, The Hebrew University of Jerusalem (1993): 17-19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Feinberg, Nathan.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Reminiscences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(1985)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Gad.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Judge of Jerusalem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(1954)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Amnon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Eulogy of Justice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Yoel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HaCohen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(1984): 45-46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Goldberg, Menachem. "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Tzvi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Berenson's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Contribution to the Labor Law."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Chaim Berenson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Berenson Book – Volume 2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(2000): 27-42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Hershkoviz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 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Laura. "The Power of Biography."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Social Inquiry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23(2) (1998): 479-530.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Klinghoffer, Hans. "Scientific Autobiography."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25-49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Pains and Gains of Writing Biography: Reflections on Writing the Biography of Chief Justice Simon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Ron Harris, Alexandre (Sandy)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147-174. 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Legacy of Chief Justice Simon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(1995): 15-23 (Hebrew).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"Jurisprudence and Biography: The Case of Simon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 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Bulletin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8 (1992): 8-12.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Asher-Felix. "Once upon a Time: The State Attorney in the 1950s."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587-591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Lapidoth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"Nathan Feinberg: A Tribute."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(1985): 113-122.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Lau, Benjamin.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Ovadia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Being a Judge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Yehuda: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Kinneret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"Portrait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Papyrus (1989): 13-14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Wizard of Oz: Can the Court Make Something from Scratch?" In Daniel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33-36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"Chief Judge Moshe Landau – On His Path as a Judge and His Rulings."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Landau Book – Volume 2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516-528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Nissim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"A Believer and a Model."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18-19 (Hebrew).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Eulogy of Justice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Yoel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HaCohen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(1984): 51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Tehila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Man of Vision and Action: The Life and Achievements of Professor Shmuel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Eisenstadt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Petach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Tikva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Chavatzelet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Yitzhak.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Reflection: A Memoir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(1978)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Alfredo Mordechai. "Professor Gad (Guido)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Tedeschi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In Memoriam." In Alfredo Mordechai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European Legal Traditions and Israel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(1994): 3-8.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Rabinovitch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Pinhas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Truth and Lies in Court: The Memoir of a Lawyer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(1992)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Attitude of R. I. Herzog to the Comparative Research of Jewish Law." In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Beacon for Yitzhak: Rabbi Yitzhak Isaac ha-Levi Herzog Memorial Volume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Herzog (2008): 506-532.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"The Israeli Legislator and Hebrew Law: Haim Cohn Between Tomorrow and Yesterday."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29(1) (2005): 167-244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Menahem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Man of Virtue –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Court, and His Perception of the Law and the Judge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Ph.D. dissertation, Haifa University)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"The Golden Path – On Chief Judge Moshe Landau's Path in Law and in Fulfilling Zionism."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529-564 (Hebrew). 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Yosef. "An Interview with Professor Guido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Tedeschi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Memory of Professor Guido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Tedeschi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(1995): 23-32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Samuel, Horace Barnett.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Unholy Memories of the Holy Land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L. and Virginia Woolf (1930).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Sebba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Leslie. "Professor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Tedeschi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His 'Legislation Theory' –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Voice Calling Out in the Wilderness."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Memory of Professor Guido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Tedeschi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(1995): 535-562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Diary of Uri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Yadin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16(3) (1991): 537-557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Shaked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Michal.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Moshe Landau – Judge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Books in the Attic (2012)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Shamgar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Meir. "On the Chief Judge Moshe Landau."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515-516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"Introduction."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9-10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Shashar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Michael.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Haim H. Cohn, Supreme Court Judge – Talks with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Shashar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(1989)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"Kurt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Blumenfeld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Felix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Rozenblit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Haim H. Cohn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3-12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himon. "A Eulogy of Professor Yitzhak H. Klinghoffer."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20-23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"Custom in Public Law."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375-416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Shilansky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"A Eulogy of Professor Yitzhak H. Klinghoffer."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Klinghoffer Book on Public Law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 for Legislative Research and Comparative Law, The Hebrew University of Jerusalem (1993): 20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Guy. "An Interview with Judge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Menashe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Shawa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 Offering for Yitzhak: A Festschrift in Honor of Judge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Shilo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 His 80th Birthday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Israel Bar-Publishing House (1999): 15-28 (Hebrew).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Yosef and Ora Hirsch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Tushnet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Mark. "Book Review: The Universal and the Particular in Constitutional Law: An Israeli Case Study."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Columbia Law Review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100(5) (2000): 1327-1346.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Warhaftig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Zerach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Years: Episodes of Memoirs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(Hebrew).  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Weitz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Vashem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(2011))].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Witkon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Alfred. "With a Healthy Mind and a Warm Heart."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15-17 (Hebrew). 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and the Judiciary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Yehudai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Modest, Perceptive and Conscientious Man." In Elon Menachem et al. eds.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Yitzhak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Kahan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Papyrus (1989): 23-25 (Hebrew).  </w:t>
            </w:r>
          </w:p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 Honor of Judge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Tzvi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Berenson."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Chaim Berenson eds.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Berenson Book – Volume 2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(2000): 11-25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"A Eulogy of Professor Yitzhak H. Klinghoffer."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6666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Klinghoffer Book on Public Law</w:t>
            </w:r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The Harry and Michael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>Sacher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 for Legislative Research and Comparative Law, The Hebrew University of Jerusalem (1993): 13-16 (Hebrew).</w:t>
            </w:r>
          </w:p>
        </w:tc>
      </w:tr>
      <w:tr w:rsidR="0066666A" w:rsidRPr="0066666A" w:rsidTr="0066666A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66666A" w:rsidRPr="0066666A" w:rsidRDefault="0066666A" w:rsidP="0066666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Eulogy of Justice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In Memory of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Yoel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HaCohen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Sussman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President of the Supreme Court</w:t>
            </w:r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666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(1984): 47-50 (Hebrew).</w:t>
            </w:r>
          </w:p>
        </w:tc>
      </w:tr>
    </w:tbl>
    <w:p w:rsidR="004C393D" w:rsidRPr="00A21E14" w:rsidRDefault="004C393D" w:rsidP="00D91FC0">
      <w:pPr>
        <w:rPr>
          <w:rFonts w:asciiTheme="majorBidi" w:hAnsiTheme="majorBidi" w:cstheme="majorBidi"/>
          <w:sz w:val="20"/>
          <w:szCs w:val="20"/>
        </w:rPr>
      </w:pPr>
    </w:p>
    <w:sectPr w:rsidR="004C393D" w:rsidRPr="00A21E14" w:rsidSect="0066666A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11" w:rsidRDefault="00413A11" w:rsidP="00372782">
      <w:pPr>
        <w:spacing w:after="0" w:line="240" w:lineRule="auto"/>
      </w:pPr>
      <w:r>
        <w:separator/>
      </w:r>
    </w:p>
  </w:endnote>
  <w:endnote w:type="continuationSeparator" w:id="0">
    <w:p w:rsidR="00413A11" w:rsidRDefault="00413A1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6666A" w:rsidRPr="0066666A">
          <w:rPr>
            <w:rFonts w:asciiTheme="majorBidi" w:hAnsiTheme="majorBidi" w:cs="Times New Roman"/>
            <w:noProof/>
            <w:sz w:val="20"/>
            <w:szCs w:val="20"/>
            <w:lang w:val="he-IL"/>
          </w:rPr>
          <w:t>5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11" w:rsidRDefault="00413A11" w:rsidP="00372782">
      <w:pPr>
        <w:spacing w:after="0" w:line="240" w:lineRule="auto"/>
      </w:pPr>
      <w:r>
        <w:separator/>
      </w:r>
    </w:p>
  </w:footnote>
  <w:footnote w:type="continuationSeparator" w:id="0">
    <w:p w:rsidR="00413A11" w:rsidRDefault="00413A11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3E4B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1E3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3A11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87D6C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861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666A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1E14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1FC0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9C8C-09DA-42A6-99CE-EF80CF4A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1933</Words>
  <Characters>9667</Characters>
  <Application>Microsoft Office Word</Application>
  <DocSecurity>0</DocSecurity>
  <Lines>80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2017-05-12T13:47:00Z</dcterms:created>
  <dcterms:modified xsi:type="dcterms:W3CDTF">2017-07-30T12:47:00Z</dcterms:modified>
</cp:coreProperties>
</file>