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AD" w:rsidRPr="0097349C" w:rsidRDefault="009A40AD" w:rsidP="009A40A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97349C">
        <w:rPr>
          <w:rFonts w:asciiTheme="majorBidi" w:hAnsiTheme="majorBidi" w:cstheme="majorBidi"/>
          <w:b/>
          <w:bCs/>
        </w:rPr>
        <w:t>International Law</w:t>
      </w:r>
    </w:p>
    <w:p w:rsidR="009A40AD" w:rsidRPr="0097349C" w:rsidRDefault="009A40AD" w:rsidP="009A40A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2"/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Ramadan, Moussa.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Minorities in Israel and International Law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(unpublished Ph.D. dissertation, Aix-Marseille III University) (French).</w:t>
            </w:r>
            <w:bookmarkEnd w:id="0"/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Bar-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Yaacov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Nissim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Applicability of the Laws of War to Juda and Samaria (the West Bank) and to the Gaza Strip (In Response to Prof. R.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Law Review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24(3-4) (1990): 485-506. [Also published in </w:t>
            </w:r>
            <w:bookmarkStart w:id="1" w:name="_GoBack"/>
            <w:bookmarkEnd w:id="1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Hebrew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Hebrew University Law Journal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831-846)].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Eichmann Trial – Toward a Jurisprudence of Eyewitness Testimonies of Atrocity?"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Friesel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Ofra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"Israel's 1967 Governmental Debate about the Annexation of East Jerusalem: The Nascent Alliance with the United States, Overshadowed by 'United Jerusalem.'"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363-391.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Harris, Ron. "The Fall and Rise of Imprisonment for Debt."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(1997): 439-509 (Hebrew).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Israel-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Vleeschhouwer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Amos.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Attitudes of Jewish Law Towards International Law: Analyzing the Jewish Legal Materials and Processes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Ph.D. dissertation, Tel Aviv University) (Hebrew). 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Kattan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Victor.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From Coexistence to Conquest: International Law and the Origins of the Arab-Israeli Conflict, 1891-1949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Pluto Press (2009).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Alexandre (Sandy).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Construction of Rural Space in Israel."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State and Society</w:t>
            </w:r>
            <w:r w:rsidRPr="00CF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4(1) (2004): 883-884 (Hebrew).</w:t>
            </w: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Transformation of Ethnic Geography: Israeli Law and the Palestinian Landholder 1948-1967."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 York University Journal of International Law and Politics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33(4) (2001): 923-1000.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Isser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Harel's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House on Garibaldi Street."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(2007): 58-69 (Hebrew). 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"International Law Within the Israel Legal System."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451-484. [Also published in Hebrew (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807-830)].</w:t>
            </w: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"Nathan Feinberg: A Tribute."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Law Review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(1985): 113-122.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Lilach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 "Unions and Unequal Pay: The Establishment of 'Family Wage.'"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Labour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(2016).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Orpett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Natalie. "The Archaeology of Land Law: Excavating Law in the West Bank."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Journal of Legal Information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(2012): 344-392.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Robinson, Shira.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Citizen Strangers: Palestinians and the Birth of Israel’s Liberal Settler State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Stanford: Stanford University Press (2013). 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Shachor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-Landau,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Chava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 and the European Community on the Eve of the Maastricht Agreement." In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Essays in Memory of Professor Guido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Tedeschi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(1995): 445-457 (Hebrew).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Weiler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Joseph H. H. and Doreen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Lustig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Good Place in the Middle: The Israeli Constitutional Revolution from a Global and Comparative Perspective."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(2016): 419-500 (Hebrew). 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Weitz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"In the Name of Six Million Accusers: Gideon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Vashem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Wheatley, Natasha. "Mandatory Interpretation: Legal Hermeneutics and the New International Order in Arab and Jewish Petitions to the League of Nations." </w:t>
            </w:r>
            <w:r w:rsidRPr="00CF6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Past and Present</w:t>
            </w: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227 (2015): 205-248.</w:t>
            </w:r>
          </w:p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8B7" w:rsidRPr="00CF68B7" w:rsidTr="00CF68B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F68B7" w:rsidRPr="00CF68B7" w:rsidRDefault="00CF68B7" w:rsidP="00CF68B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Zion, Avraham. "The Missed Opportunity: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Eretz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Israel According to Internationa</w:t>
            </w:r>
            <w:r w:rsidRPr="00CF6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Law." </w:t>
            </w:r>
            <w:proofErr w:type="spellStart"/>
            <w:r w:rsidRPr="00CF68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HaUma</w:t>
            </w:r>
            <w:proofErr w:type="spellEnd"/>
            <w:r w:rsidRPr="00CF68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F68B7">
              <w:rPr>
                <w:rFonts w:ascii="Times New Roman" w:eastAsia="Times New Roman" w:hAnsi="Times New Roman" w:cs="Times New Roman"/>
                <w:sz w:val="20"/>
                <w:szCs w:val="20"/>
              </w:rPr>
              <w:t>191 (2013): 35-44 (Hebrew).</w:t>
            </w:r>
          </w:p>
        </w:tc>
      </w:tr>
    </w:tbl>
    <w:p w:rsidR="004C393D" w:rsidRPr="0097349C" w:rsidRDefault="004C393D" w:rsidP="009A40AD">
      <w:pPr>
        <w:rPr>
          <w:rFonts w:asciiTheme="majorBidi" w:hAnsiTheme="majorBidi" w:cstheme="majorBidi"/>
          <w:sz w:val="20"/>
          <w:szCs w:val="20"/>
        </w:rPr>
      </w:pPr>
    </w:p>
    <w:sectPr w:rsidR="004C393D" w:rsidRPr="0097349C" w:rsidSect="00CF68B7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DE" w:rsidRDefault="00F047DE" w:rsidP="00372782">
      <w:pPr>
        <w:spacing w:after="0" w:line="240" w:lineRule="auto"/>
      </w:pPr>
      <w:r>
        <w:separator/>
      </w:r>
    </w:p>
  </w:endnote>
  <w:endnote w:type="continuationSeparator" w:id="0">
    <w:p w:rsidR="00F047DE" w:rsidRDefault="00F047DE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F68B7" w:rsidRPr="00CF68B7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DE" w:rsidRDefault="00F047DE" w:rsidP="00372782">
      <w:pPr>
        <w:spacing w:after="0" w:line="240" w:lineRule="auto"/>
      </w:pPr>
      <w:r>
        <w:separator/>
      </w:r>
    </w:p>
  </w:footnote>
  <w:footnote w:type="continuationSeparator" w:id="0">
    <w:p w:rsidR="00F047DE" w:rsidRDefault="00F047DE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69FD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349C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0AD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CF68B7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47DE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6A2C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4672-D9E8-415E-A2C6-3649A974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3374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4</cp:revision>
  <dcterms:created xsi:type="dcterms:W3CDTF">2017-05-12T14:04:00Z</dcterms:created>
  <dcterms:modified xsi:type="dcterms:W3CDTF">2017-07-30T13:50:00Z</dcterms:modified>
</cp:coreProperties>
</file>