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63" w:rsidRPr="00EB2862" w:rsidRDefault="00553B63" w:rsidP="00553B6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EB2862">
        <w:rPr>
          <w:rFonts w:asciiTheme="majorBidi" w:hAnsiTheme="majorBidi" w:cstheme="majorBidi"/>
          <w:b/>
          <w:bCs/>
        </w:rPr>
        <w:t>Jurisprudence</w:t>
      </w:r>
    </w:p>
    <w:p w:rsidR="00553B63" w:rsidRPr="00EB2862" w:rsidRDefault="00553B63" w:rsidP="00553B6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Heba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Liat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"For There Is Peace </w:t>
            </w:r>
            <w:bookmarkStart w:id="0" w:name="_GoBack"/>
            <w:bookmarkEnd w:id="0"/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 the Village": Reflections of Orientalist Perspectives in Early Israeli Law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Eichmann Trial – Toward a Jurisprudence of Eyewitness Testimonies of Atrocity?"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International Criminal Justice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(2014): 27-57.  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"Critical Theory in the Shadow of Law." In Gil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Four Lectures on Critical Theory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Van Leer Jerusalem Institute (2012): 51-71 (Hebrew).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Seyla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Benhabib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Politics in Dark Times: Encounters with Hannah Arendt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(2010): 198-218.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Transformative Justice: Israeli Identity on Trial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Ann Arbor: The University of Michigan Press (2004).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Kufr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Qassem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Between Ordinary Politics and Transformative Politics."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Adalah's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(2002): 69-78. 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Evil in the Trial of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Kasnter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117-160.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and Understanding (Response to Prof. Douglas and Prof.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Luban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)."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183-188.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"Introduction: Judgment in the Shadow of the Holocaust."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Theoretical Inquires in Law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237-243. 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Felman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Shoshana. "Theaters of Justice: Arendt in Jerusalem, the Eichmann Trial, and the Redefinition of Legal Meaning in the Wake of the Holocaust."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465-507.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Daniel.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Chemed Books (2013) (Hebrew). [Also published in English (The Purse and the Sword: The Trials of Israel's Legal Revolution. Translated by Haim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Holzman-Gazit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Yifat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 Expropriation in Israel: Law, Culture and Society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(2007). 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"Mass Immigration, Housing Supply and Supreme Court Jurisprudence of Land Expropriation in Early Statehood." In Ron Harris, Alexandre (Sandy)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273-309.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"Land Expropriation Jurisprudence and the Israeli-Arab Conflict: Effects on the State of Affairs in the Jewish Sector." In Shalom Lerner and Daphna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Lewinsohn-Zamir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Essays in Honor of Joshua Weisman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(2002): 73-114 (Hebrew).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as a Status Symbol: The Jewish National Fund Law of 1953 and the Struggle of the Fund to Maintain Its Status After Israel's Independence."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601-644 (Hebrew).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Private Property, Culture, and Ideology: Israel's Supreme Court and the Jurisprudence of Land Expropriation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 (unpublished J.S.D. dissertation, Stanford University). 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Kaye, Alexander.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Philosophies of Religious Zionism 1937-1967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(unpublished Ph.D. dissertation, Columbia University).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(Sandy). "Expanding Legal Geographies: A Call for a Critical Comparative Approach." In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Irus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Braverman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Nicholas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Blomley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David Delany and Alexandre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Expanding Spaces of Law: A Timely Legal Geography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Stanford :</w:t>
            </w:r>
            <w:proofErr w:type="gram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Stanford University Press (2014).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"On the Legal Geography of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Ethnocratic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Settler States: Notes Towards a Research Agenda."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Current Legal Issues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(2003): 401-441.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Jewish State and the Arab Possessor, 1948-1967." In Ron Harris, Alexandre (Sandy)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311-379.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Transformation of Ethnic Geography: Israeli Law and the Palestinian Landholder 1948-1967."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New York University Journal of International Law and Politics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33(4) (2001): 923-1000.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Centrality of Law in Israeli History: On the Historiography of Israeli Law and Its Contribution to Israel Studies."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 (2014): 155-180 (Hebrew).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Cultural Roots of Civil Codification in Israel."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Business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(2007): 169-201 (Hebrew). 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Educating Legal Formalism of the Early Israeli Supreme Court."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22(2) (2006): 385-423 (Hebrew).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"The Republicanism of Ben-Gurion and the Early Israeli Justices."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Iyunim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Bitkumat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Yishuv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and the State of Israel </w:t>
            </w:r>
            <w:r w:rsidRPr="00B921F1">
              <w:rPr>
                <w:rFonts w:ascii="Times New Roman" w:eastAsia="Times New Roman" w:hAnsi="Times New Roman" w:cs="Times New Roman"/>
                <w:sz w:val="20"/>
                <w:szCs w:val="20"/>
              </w:rPr>
              <w:t>14 (2004): 131-151 (Hebrew).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"Interpretive Revolution: The Rise of Purposive Interpretation in Israeli Law."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737-772 (Hebrew). 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"American Influence on Israeli Law: Freedom of Expression." In Robert O. Freedman ed.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and the United States: Six Decades of US-Israeli Relations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Boulder: Westview Press (2012): 187-214. 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"Jurisprudence and Biography: The Case of Simon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 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 Bulletin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8 (1992): 8-12. 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"Foundations of Rights Jurisprudence in Israel: Chief Justice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Agranat's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Legacy."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Law Review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24(2) (1990): 211-269. [Also published in Hebrew (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16(3) (1991): 475-515)].  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"American Influence on Israel's Jurisprudence of Free Speech."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Hastings Constitutional Law Quarterly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9(1) (1981): 21-108. 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Lavi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Shai. "The Use of Force beyond the Liberal Imagination: Terror and Empire in Palestine, 1947."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7(1) (2006): 199-228.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"Recent Trends in the Study of the Intellectual History of Law and Jewish Law Scholarship."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 (forthcoming, 2018).    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"Formalism and Israeli Anti-Avoidance Doctrines in the 1950s and 1960s." In John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Tiley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 in the History of Tax Law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Oxford: Hart (2004): 339-377.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Czernowitz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Lincoln, Jerusalem, and the Comparative History of American Jurisprudence."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(2003): 621-657.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Czernowitz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Lincoln, Jerusalem, and the Comparative History of American Jurisprudence."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(2003): 621-657.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Menachem. "Liberalism in Israel: Between the 'Good Person' and the 'Bad Citizen.'"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 Review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31(1) (2016): 6-35.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"What Happened Here Since the 1970s? (Review of Daniel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Friedmann's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book: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(2015): 125-140 (Hebrew).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"Liberalism in Israel: 'Good Persons', 'Bad Citizens', and the Conditions of Human Flourishing."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 (2013): 7-79 (Hebrew).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the Culture of Israel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(2011). 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Culture in Israel at the Threshold of the Twenty First Century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(2008) (Hebrew).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Culture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(2008) (Hebrew). 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1980s: Years of Anxiety."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645-736 (Hebrew).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Culture in Israel: The 1950s and the 1980s." In Ron Harris, Alexandre (Sandy)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175-214.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Decline of Formalism and the Rise of Values in Israeli Law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Ma'agalay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Da'at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 (Hebrew).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"Rules and Standards in the New Civil Legislation."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(1987): 321-352 (Hebrew). 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Alfredo Mordechai and Leslie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Sebba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"Continuity and Discontinuity of Law in Times of Social Revolution: The Case of Israel." In Alfredo Mordechai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Reports to the XIV International Congress of Comparative Law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Harry and Michael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(1994): 1-16.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Shitzer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-Gal, Michal. "Fifty Shades of Formica: Legal Realism in the Enforcement of the Israeli Competition Law."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23(3) (2007): 709-767 (Hebrew).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Alfred.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Justice and the Judiciary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(Hebrew).</w:t>
            </w: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in a Developing Country." In Haim H. Cohn ed.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Jubilee Book of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of Jerusalem Students Union (1962): 66-85 (Hebrew). 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Alfred.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Society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Dvir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(1955) (Hebrew).</w:t>
            </w:r>
          </w:p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1F1" w:rsidRPr="00B921F1" w:rsidTr="00B921F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B921F1" w:rsidRPr="00B921F1" w:rsidRDefault="00B921F1" w:rsidP="00B921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Neta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92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Who Will Guard the Guardians of Laws? Lawyers in Israel Between the State, Market and the Civil Society</w:t>
            </w:r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B9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(2015) (Hebrew).</w:t>
            </w:r>
          </w:p>
        </w:tc>
      </w:tr>
    </w:tbl>
    <w:p w:rsidR="004C393D" w:rsidRPr="00EB2862" w:rsidRDefault="004C393D" w:rsidP="00553B63">
      <w:pPr>
        <w:rPr>
          <w:rFonts w:asciiTheme="majorBidi" w:hAnsiTheme="majorBidi" w:cstheme="majorBidi"/>
          <w:sz w:val="20"/>
          <w:szCs w:val="20"/>
        </w:rPr>
      </w:pPr>
    </w:p>
    <w:sectPr w:rsidR="004C393D" w:rsidRPr="00EB2862" w:rsidSect="00B921F1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89" w:rsidRDefault="00785089" w:rsidP="00372782">
      <w:pPr>
        <w:spacing w:after="0" w:line="240" w:lineRule="auto"/>
      </w:pPr>
      <w:r>
        <w:separator/>
      </w:r>
    </w:p>
  </w:endnote>
  <w:endnote w:type="continuationSeparator" w:id="0">
    <w:p w:rsidR="00785089" w:rsidRDefault="00785089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B921F1" w:rsidRPr="00B921F1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89" w:rsidRDefault="00785089" w:rsidP="00372782">
      <w:pPr>
        <w:spacing w:after="0" w:line="240" w:lineRule="auto"/>
      </w:pPr>
      <w:r>
        <w:separator/>
      </w:r>
    </w:p>
  </w:footnote>
  <w:footnote w:type="continuationSeparator" w:id="0">
    <w:p w:rsidR="00785089" w:rsidRDefault="00785089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67053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3B63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089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613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1F1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2862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594D-F5EE-4076-B517-94FED461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1493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4</cp:revision>
  <dcterms:created xsi:type="dcterms:W3CDTF">2017-05-12T14:13:00Z</dcterms:created>
  <dcterms:modified xsi:type="dcterms:W3CDTF">2017-07-30T14:18:00Z</dcterms:modified>
</cp:coreProperties>
</file>