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936" w:rsidRDefault="003D0936" w:rsidP="003D0936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</w:rPr>
      </w:pPr>
      <w:r w:rsidRPr="001F18E2">
        <w:rPr>
          <w:rFonts w:asciiTheme="majorBidi" w:hAnsiTheme="majorBidi" w:cstheme="majorBidi"/>
          <w:b/>
          <w:bCs/>
        </w:rPr>
        <w:t>Practice of Law</w:t>
      </w:r>
    </w:p>
    <w:p w:rsidR="003D0936" w:rsidRPr="001F18E2" w:rsidRDefault="003D0936" w:rsidP="003D0936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05"/>
      </w:tblGrid>
      <w:tr w:rsidR="003D0936" w:rsidRPr="009C7B85" w:rsidTr="00057DE7">
        <w:trPr>
          <w:cantSplit/>
        </w:trPr>
        <w:tc>
          <w:tcPr>
            <w:tcW w:w="6905" w:type="dxa"/>
            <w:noWrap/>
            <w:hideMark/>
          </w:tcPr>
          <w:p w:rsidR="003D0936" w:rsidRPr="009C7B85" w:rsidRDefault="003D0936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C7B85">
              <w:rPr>
                <w:rFonts w:asciiTheme="majorBidi" w:hAnsiTheme="majorBidi" w:cstheme="majorBidi"/>
                <w:sz w:val="20"/>
                <w:szCs w:val="20"/>
              </w:rPr>
              <w:t xml:space="preserve">Bar-On, Shani and David De </w:t>
            </w:r>
            <w:proofErr w:type="spellStart"/>
            <w:r w:rsidRPr="009C7B85">
              <w:rPr>
                <w:rFonts w:asciiTheme="majorBidi" w:hAnsiTheme="majorBidi" w:cstheme="majorBidi"/>
                <w:sz w:val="20"/>
                <w:szCs w:val="20"/>
              </w:rPr>
              <w:t>Vries</w:t>
            </w:r>
            <w:proofErr w:type="spellEnd"/>
            <w:r w:rsidRPr="009C7B85">
              <w:rPr>
                <w:rFonts w:asciiTheme="majorBidi" w:hAnsiTheme="majorBidi" w:cstheme="majorBidi"/>
                <w:sz w:val="20"/>
                <w:szCs w:val="20"/>
              </w:rPr>
              <w:t xml:space="preserve">. "'In the Procrustean Bed of Professionalism': Lawyers and the Making of the </w:t>
            </w:r>
            <w:proofErr w:type="spellStart"/>
            <w:r w:rsidRPr="009C7B85">
              <w:rPr>
                <w:rFonts w:asciiTheme="majorBidi" w:hAnsiTheme="majorBidi" w:cstheme="majorBidi"/>
                <w:sz w:val="20"/>
                <w:szCs w:val="20"/>
              </w:rPr>
              <w:t>Histadrut</w:t>
            </w:r>
            <w:proofErr w:type="spellEnd"/>
            <w:r w:rsidRPr="009C7B85">
              <w:rPr>
                <w:rFonts w:asciiTheme="majorBidi" w:hAnsiTheme="majorBidi" w:cstheme="majorBidi"/>
                <w:sz w:val="20"/>
                <w:szCs w:val="20"/>
              </w:rPr>
              <w:t xml:space="preserve"> Workers' Tribunals in 1920s-1930s Palestine." </w:t>
            </w:r>
            <w:r w:rsidRPr="009C7B8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Labor, Society and Law</w:t>
            </w:r>
            <w:r w:rsidRPr="009C7B85">
              <w:rPr>
                <w:rFonts w:asciiTheme="majorBidi" w:hAnsiTheme="majorBidi" w:cstheme="majorBidi"/>
                <w:sz w:val="20"/>
                <w:szCs w:val="20"/>
              </w:rPr>
              <w:t xml:space="preserve"> 8 (2001): 15-42 (Hebrew).</w:t>
            </w:r>
          </w:p>
          <w:p w:rsidR="003D0936" w:rsidRPr="009C7B85" w:rsidRDefault="003D0936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0936" w:rsidRPr="009C7B85" w:rsidTr="00057DE7">
        <w:trPr>
          <w:cantSplit/>
        </w:trPr>
        <w:tc>
          <w:tcPr>
            <w:tcW w:w="6905" w:type="dxa"/>
            <w:noWrap/>
            <w:hideMark/>
          </w:tcPr>
          <w:p w:rsidR="003D0936" w:rsidRPr="009C7B85" w:rsidRDefault="003D0936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9C7B85">
              <w:rPr>
                <w:rFonts w:asciiTheme="majorBidi" w:hAnsiTheme="majorBidi" w:cstheme="majorBidi"/>
                <w:sz w:val="20"/>
                <w:szCs w:val="20"/>
              </w:rPr>
              <w:t>Brun</w:t>
            </w:r>
            <w:proofErr w:type="spellEnd"/>
            <w:r w:rsidRPr="009C7B85">
              <w:rPr>
                <w:rFonts w:asciiTheme="majorBidi" w:hAnsiTheme="majorBidi" w:cstheme="majorBidi"/>
                <w:sz w:val="20"/>
                <w:szCs w:val="20"/>
              </w:rPr>
              <w:t xml:space="preserve">, Nathan. </w:t>
            </w:r>
            <w:r w:rsidRPr="009C7B8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Judges and Lawy</w:t>
            </w:r>
            <w:bookmarkStart w:id="0" w:name="_GoBack"/>
            <w:bookmarkEnd w:id="0"/>
            <w:r w:rsidRPr="009C7B8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ers in </w:t>
            </w:r>
            <w:proofErr w:type="spellStart"/>
            <w:r w:rsidRPr="009C7B8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Eretz</w:t>
            </w:r>
            <w:proofErr w:type="spellEnd"/>
            <w:r w:rsidRPr="009C7B8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Israel: Between Constantinople and Jerusalem, 1900-1930</w:t>
            </w:r>
            <w:r w:rsidRPr="009C7B85">
              <w:rPr>
                <w:rFonts w:asciiTheme="majorBidi" w:hAnsiTheme="majorBidi" w:cstheme="majorBidi"/>
                <w:sz w:val="20"/>
                <w:szCs w:val="20"/>
              </w:rPr>
              <w:t xml:space="preserve">. Jerusalem: The Hebrew University </w:t>
            </w:r>
            <w:proofErr w:type="spellStart"/>
            <w:r w:rsidRPr="009C7B85">
              <w:rPr>
                <w:rFonts w:asciiTheme="majorBidi" w:hAnsiTheme="majorBidi" w:cstheme="majorBidi"/>
                <w:sz w:val="20"/>
                <w:szCs w:val="20"/>
              </w:rPr>
              <w:t>Magnes</w:t>
            </w:r>
            <w:proofErr w:type="spellEnd"/>
            <w:r w:rsidRPr="009C7B85">
              <w:rPr>
                <w:rFonts w:asciiTheme="majorBidi" w:hAnsiTheme="majorBidi" w:cstheme="majorBidi"/>
                <w:sz w:val="20"/>
                <w:szCs w:val="20"/>
              </w:rPr>
              <w:t xml:space="preserve"> Press (2008) (Hebrew). </w:t>
            </w:r>
          </w:p>
          <w:p w:rsidR="003D0936" w:rsidRPr="009C7B85" w:rsidRDefault="003D0936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0936" w:rsidRPr="009C7B85" w:rsidTr="00057DE7">
        <w:trPr>
          <w:cantSplit/>
        </w:trPr>
        <w:tc>
          <w:tcPr>
            <w:tcW w:w="6905" w:type="dxa"/>
            <w:noWrap/>
            <w:hideMark/>
          </w:tcPr>
          <w:p w:rsidR="003D0936" w:rsidRPr="009C7B85" w:rsidRDefault="003D0936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9C7B85">
              <w:rPr>
                <w:rFonts w:asciiTheme="majorBidi" w:hAnsiTheme="majorBidi" w:cstheme="majorBidi"/>
                <w:sz w:val="20"/>
                <w:szCs w:val="20"/>
              </w:rPr>
              <w:t>Gvirtz</w:t>
            </w:r>
            <w:proofErr w:type="spellEnd"/>
            <w:r w:rsidRPr="009C7B85">
              <w:rPr>
                <w:rFonts w:asciiTheme="majorBidi" w:hAnsiTheme="majorBidi" w:cstheme="majorBidi"/>
                <w:sz w:val="20"/>
                <w:szCs w:val="20"/>
              </w:rPr>
              <w:t>, Yael.</w:t>
            </w:r>
            <w:r w:rsidRPr="009C7B8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Israel Bar's 50th Anniversary Book 1961-2011</w:t>
            </w:r>
            <w:r w:rsidRPr="009C7B85">
              <w:rPr>
                <w:rFonts w:asciiTheme="majorBidi" w:hAnsiTheme="majorBidi" w:cstheme="majorBidi"/>
                <w:sz w:val="20"/>
                <w:szCs w:val="20"/>
              </w:rPr>
              <w:t>. Tel-Aviv: The Israel Bar-Publishing House (2011) (Hebrew).</w:t>
            </w:r>
          </w:p>
          <w:p w:rsidR="003D0936" w:rsidRPr="009C7B85" w:rsidRDefault="003D0936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0936" w:rsidRPr="009C7B85" w:rsidTr="00057DE7">
        <w:trPr>
          <w:cantSplit/>
        </w:trPr>
        <w:tc>
          <w:tcPr>
            <w:tcW w:w="6905" w:type="dxa"/>
            <w:noWrap/>
            <w:hideMark/>
          </w:tcPr>
          <w:p w:rsidR="003D0936" w:rsidRPr="009C7B85" w:rsidRDefault="003D0936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9C7B85">
              <w:rPr>
                <w:rFonts w:asciiTheme="majorBidi" w:hAnsiTheme="majorBidi" w:cstheme="majorBidi"/>
                <w:sz w:val="20"/>
                <w:szCs w:val="20"/>
              </w:rPr>
              <w:t>Katvan</w:t>
            </w:r>
            <w:proofErr w:type="spellEnd"/>
            <w:r w:rsidRPr="009C7B85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9C7B85">
              <w:rPr>
                <w:rFonts w:asciiTheme="majorBidi" w:hAnsiTheme="majorBidi" w:cstheme="majorBidi"/>
                <w:sz w:val="20"/>
                <w:szCs w:val="20"/>
              </w:rPr>
              <w:t>Eyal</w:t>
            </w:r>
            <w:proofErr w:type="spellEnd"/>
            <w:r w:rsidRPr="009C7B85">
              <w:rPr>
                <w:rFonts w:asciiTheme="majorBidi" w:hAnsiTheme="majorBidi" w:cstheme="majorBidi"/>
                <w:sz w:val="20"/>
                <w:szCs w:val="20"/>
              </w:rPr>
              <w:t xml:space="preserve">. "The 'Overcrowding the Profession' Argument and the Professional Melting Pot." </w:t>
            </w:r>
            <w:r w:rsidRPr="009C7B8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International Journal of the Legal Profession</w:t>
            </w:r>
            <w:r w:rsidRPr="009C7B85">
              <w:rPr>
                <w:rFonts w:asciiTheme="majorBidi" w:hAnsiTheme="majorBidi" w:cstheme="majorBidi"/>
                <w:sz w:val="20"/>
                <w:szCs w:val="20"/>
              </w:rPr>
              <w:t> 19(2-3) (2012): 301-319.</w:t>
            </w:r>
          </w:p>
        </w:tc>
      </w:tr>
      <w:tr w:rsidR="003D0936" w:rsidRPr="009C7B85" w:rsidTr="00057DE7">
        <w:trPr>
          <w:cantSplit/>
        </w:trPr>
        <w:tc>
          <w:tcPr>
            <w:tcW w:w="6905" w:type="dxa"/>
            <w:noWrap/>
            <w:hideMark/>
          </w:tcPr>
          <w:p w:rsidR="003D0936" w:rsidRPr="009C7B85" w:rsidRDefault="003D0936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C7B85">
              <w:rPr>
                <w:rFonts w:asciiTheme="majorBidi" w:hAnsiTheme="majorBidi" w:cstheme="majorBidi"/>
                <w:sz w:val="20"/>
                <w:szCs w:val="20"/>
              </w:rPr>
              <w:t xml:space="preserve">–––––. "'Women in a Male Toga': Women's Integration into the Legal Profession in the </w:t>
            </w:r>
            <w:proofErr w:type="spellStart"/>
            <w:r w:rsidRPr="009C7B85">
              <w:rPr>
                <w:rFonts w:asciiTheme="majorBidi" w:hAnsiTheme="majorBidi" w:cstheme="majorBidi"/>
                <w:sz w:val="20"/>
                <w:szCs w:val="20"/>
              </w:rPr>
              <w:t>Yishuv</w:t>
            </w:r>
            <w:proofErr w:type="spellEnd"/>
            <w:r w:rsidRPr="009C7B8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9C7B85">
              <w:rPr>
                <w:rFonts w:asciiTheme="majorBidi" w:hAnsiTheme="majorBidi" w:cstheme="majorBidi"/>
                <w:sz w:val="20"/>
                <w:szCs w:val="20"/>
              </w:rPr>
              <w:t xml:space="preserve">and Israel." In </w:t>
            </w:r>
            <w:proofErr w:type="spellStart"/>
            <w:r w:rsidRPr="009C7B85">
              <w:rPr>
                <w:rFonts w:asciiTheme="majorBidi" w:hAnsiTheme="majorBidi" w:cstheme="majorBidi"/>
                <w:sz w:val="20"/>
                <w:szCs w:val="20"/>
              </w:rPr>
              <w:t>Margalit</w:t>
            </w:r>
            <w:proofErr w:type="spellEnd"/>
            <w:r w:rsidRPr="009C7B8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9C7B85">
              <w:rPr>
                <w:rFonts w:asciiTheme="majorBidi" w:hAnsiTheme="majorBidi" w:cstheme="majorBidi"/>
                <w:sz w:val="20"/>
                <w:szCs w:val="20"/>
              </w:rPr>
              <w:t>Shilo</w:t>
            </w:r>
            <w:proofErr w:type="spellEnd"/>
            <w:r w:rsidRPr="009C7B85">
              <w:rPr>
                <w:rFonts w:asciiTheme="majorBidi" w:hAnsiTheme="majorBidi" w:cstheme="majorBidi"/>
                <w:sz w:val="20"/>
                <w:szCs w:val="20"/>
              </w:rPr>
              <w:t xml:space="preserve"> and Gideon Katz eds. </w:t>
            </w:r>
            <w:r w:rsidRPr="009C7B8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Gender in Israel: New Studies on Gender in the </w:t>
            </w:r>
            <w:proofErr w:type="spellStart"/>
            <w:r w:rsidRPr="009C7B8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Yishuv</w:t>
            </w:r>
            <w:proofErr w:type="spellEnd"/>
            <w:r w:rsidRPr="009C7B8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and State – Volume 1</w:t>
            </w:r>
            <w:r w:rsidRPr="009C7B85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9C7B8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C7B85">
              <w:rPr>
                <w:rFonts w:asciiTheme="majorBidi" w:hAnsiTheme="majorBidi" w:cstheme="majorBidi"/>
                <w:sz w:val="20"/>
                <w:szCs w:val="20"/>
              </w:rPr>
              <w:t>Sede</w:t>
            </w:r>
            <w:proofErr w:type="spellEnd"/>
            <w:r w:rsidRPr="009C7B8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9C7B85">
              <w:rPr>
                <w:rFonts w:asciiTheme="majorBidi" w:hAnsiTheme="majorBidi" w:cstheme="majorBidi"/>
                <w:sz w:val="20"/>
                <w:szCs w:val="20"/>
              </w:rPr>
              <w:t>Boker</w:t>
            </w:r>
            <w:proofErr w:type="spellEnd"/>
            <w:r w:rsidRPr="009C7B85">
              <w:rPr>
                <w:rFonts w:asciiTheme="majorBidi" w:hAnsiTheme="majorBidi" w:cstheme="majorBidi"/>
                <w:sz w:val="20"/>
                <w:szCs w:val="20"/>
              </w:rPr>
              <w:t>: The Ben-Gurion Research Institute (2011): 263-305 (Hebrew).</w:t>
            </w:r>
          </w:p>
        </w:tc>
      </w:tr>
      <w:tr w:rsidR="003D0936" w:rsidRPr="009C7B85" w:rsidTr="00057DE7">
        <w:trPr>
          <w:cantSplit/>
        </w:trPr>
        <w:tc>
          <w:tcPr>
            <w:tcW w:w="6905" w:type="dxa"/>
            <w:noWrap/>
            <w:hideMark/>
          </w:tcPr>
          <w:p w:rsidR="003D0936" w:rsidRPr="009C7B85" w:rsidRDefault="003D0936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C7B85">
              <w:rPr>
                <w:rFonts w:asciiTheme="majorBidi" w:hAnsiTheme="majorBidi" w:cstheme="majorBidi"/>
                <w:sz w:val="20"/>
                <w:szCs w:val="20"/>
              </w:rPr>
              <w:t xml:space="preserve">–––––. "No More 'Window Dressing': The Entry of Women into Prosecutorial and Judicial Roles Prior to and Following the Establishment of the State of Israel." </w:t>
            </w:r>
            <w:r w:rsidRPr="009C7B8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Tel-Aviv University Law Review</w:t>
            </w:r>
            <w:r w:rsidRPr="009C7B85">
              <w:rPr>
                <w:rFonts w:asciiTheme="majorBidi" w:hAnsiTheme="majorBidi" w:cstheme="majorBidi"/>
                <w:sz w:val="20"/>
                <w:szCs w:val="20"/>
              </w:rPr>
              <w:t xml:space="preserve"> 32(1) (2010): 69-125 (Hebrew). </w:t>
            </w:r>
          </w:p>
          <w:p w:rsidR="003D0936" w:rsidRPr="009C7B85" w:rsidRDefault="003D0936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0936" w:rsidRPr="009C7B85" w:rsidTr="00057DE7">
        <w:trPr>
          <w:cantSplit/>
        </w:trPr>
        <w:tc>
          <w:tcPr>
            <w:tcW w:w="6905" w:type="dxa"/>
            <w:noWrap/>
            <w:hideMark/>
          </w:tcPr>
          <w:p w:rsidR="003D0936" w:rsidRPr="009C7B85" w:rsidRDefault="003D0936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9C7B85">
              <w:rPr>
                <w:rFonts w:asciiTheme="majorBidi" w:hAnsiTheme="majorBidi" w:cstheme="majorBidi"/>
                <w:sz w:val="20"/>
                <w:szCs w:val="20"/>
              </w:rPr>
              <w:t>Katvan</w:t>
            </w:r>
            <w:proofErr w:type="spellEnd"/>
            <w:r w:rsidRPr="009C7B85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9C7B85">
              <w:rPr>
                <w:rFonts w:asciiTheme="majorBidi" w:hAnsiTheme="majorBidi" w:cstheme="majorBidi"/>
                <w:sz w:val="20"/>
                <w:szCs w:val="20"/>
              </w:rPr>
              <w:t>Eyal</w:t>
            </w:r>
            <w:proofErr w:type="spellEnd"/>
            <w:r w:rsidRPr="009C7B85">
              <w:rPr>
                <w:rFonts w:asciiTheme="majorBidi" w:hAnsiTheme="majorBidi" w:cstheme="majorBidi"/>
                <w:sz w:val="20"/>
                <w:szCs w:val="20"/>
              </w:rPr>
              <w:t xml:space="preserve"> and Ruth </w:t>
            </w:r>
            <w:proofErr w:type="spellStart"/>
            <w:r w:rsidRPr="009C7B85">
              <w:rPr>
                <w:rFonts w:asciiTheme="majorBidi" w:hAnsiTheme="majorBidi" w:cstheme="majorBidi"/>
                <w:sz w:val="20"/>
                <w:szCs w:val="20"/>
              </w:rPr>
              <w:t>Halperin-Kaddari</w:t>
            </w:r>
            <w:proofErr w:type="spellEnd"/>
            <w:r w:rsidRPr="009C7B85">
              <w:rPr>
                <w:rFonts w:asciiTheme="majorBidi" w:hAnsiTheme="majorBidi" w:cstheme="majorBidi"/>
                <w:sz w:val="20"/>
                <w:szCs w:val="20"/>
              </w:rPr>
              <w:t xml:space="preserve">. "'When a Woman Becomes a Lawyer': Rosa </w:t>
            </w:r>
            <w:proofErr w:type="spellStart"/>
            <w:r w:rsidRPr="009C7B85">
              <w:rPr>
                <w:rFonts w:asciiTheme="majorBidi" w:hAnsiTheme="majorBidi" w:cstheme="majorBidi"/>
                <w:sz w:val="20"/>
                <w:szCs w:val="20"/>
              </w:rPr>
              <w:t>Ginzberg</w:t>
            </w:r>
            <w:proofErr w:type="spellEnd"/>
            <w:r w:rsidRPr="009C7B85">
              <w:rPr>
                <w:rFonts w:asciiTheme="majorBidi" w:hAnsiTheme="majorBidi" w:cstheme="majorBidi"/>
                <w:sz w:val="20"/>
                <w:szCs w:val="20"/>
              </w:rPr>
              <w:t xml:space="preserve"> and Her Battle to Become a Lawyer in Pre-State Israel." In </w:t>
            </w:r>
            <w:proofErr w:type="spellStart"/>
            <w:r w:rsidRPr="009C7B85">
              <w:rPr>
                <w:rFonts w:asciiTheme="majorBidi" w:hAnsiTheme="majorBidi" w:cstheme="majorBidi"/>
                <w:sz w:val="20"/>
                <w:szCs w:val="20"/>
              </w:rPr>
              <w:t>Eyal</w:t>
            </w:r>
            <w:proofErr w:type="spellEnd"/>
            <w:r w:rsidRPr="009C7B8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9C7B85">
              <w:rPr>
                <w:rFonts w:asciiTheme="majorBidi" w:hAnsiTheme="majorBidi" w:cstheme="majorBidi"/>
                <w:sz w:val="20"/>
                <w:szCs w:val="20"/>
              </w:rPr>
              <w:t>Katvan</w:t>
            </w:r>
            <w:proofErr w:type="spellEnd"/>
            <w:r w:rsidRPr="009C7B85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9C7B85">
              <w:rPr>
                <w:rFonts w:asciiTheme="majorBidi" w:hAnsiTheme="majorBidi" w:cstheme="majorBidi"/>
                <w:sz w:val="20"/>
                <w:szCs w:val="20"/>
              </w:rPr>
              <w:t>Margalit</w:t>
            </w:r>
            <w:proofErr w:type="spellEnd"/>
            <w:r w:rsidRPr="009C7B8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9C7B85">
              <w:rPr>
                <w:rFonts w:asciiTheme="majorBidi" w:hAnsiTheme="majorBidi" w:cstheme="majorBidi"/>
                <w:sz w:val="20"/>
                <w:szCs w:val="20"/>
              </w:rPr>
              <w:t>Shilo</w:t>
            </w:r>
            <w:proofErr w:type="spellEnd"/>
            <w:r w:rsidRPr="009C7B85">
              <w:rPr>
                <w:rFonts w:asciiTheme="majorBidi" w:hAnsiTheme="majorBidi" w:cstheme="majorBidi"/>
                <w:sz w:val="20"/>
                <w:szCs w:val="20"/>
              </w:rPr>
              <w:t xml:space="preserve"> and Ruth </w:t>
            </w:r>
            <w:proofErr w:type="spellStart"/>
            <w:r w:rsidRPr="009C7B85">
              <w:rPr>
                <w:rFonts w:asciiTheme="majorBidi" w:hAnsiTheme="majorBidi" w:cstheme="majorBidi"/>
                <w:sz w:val="20"/>
                <w:szCs w:val="20"/>
              </w:rPr>
              <w:t>Halperin-Kaddari</w:t>
            </w:r>
            <w:proofErr w:type="spellEnd"/>
            <w:r w:rsidRPr="009C7B85">
              <w:rPr>
                <w:rFonts w:asciiTheme="majorBidi" w:hAnsiTheme="majorBidi" w:cstheme="majorBidi"/>
                <w:sz w:val="20"/>
                <w:szCs w:val="20"/>
              </w:rPr>
              <w:t xml:space="preserve"> eds. </w:t>
            </w:r>
            <w:r w:rsidRPr="009C7B8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One Law for Man and Woman: Women, Rights and Law in Mandatory Palestine</w:t>
            </w:r>
            <w:r w:rsidRPr="009C7B85">
              <w:rPr>
                <w:rFonts w:asciiTheme="majorBidi" w:hAnsiTheme="majorBidi" w:cstheme="majorBidi"/>
                <w:sz w:val="20"/>
                <w:szCs w:val="20"/>
              </w:rPr>
              <w:t>. Ramat-</w:t>
            </w:r>
            <w:proofErr w:type="spellStart"/>
            <w:r w:rsidRPr="009C7B85">
              <w:rPr>
                <w:rFonts w:asciiTheme="majorBidi" w:hAnsiTheme="majorBidi" w:cstheme="majorBidi"/>
                <w:sz w:val="20"/>
                <w:szCs w:val="20"/>
              </w:rPr>
              <w:t>Gan</w:t>
            </w:r>
            <w:proofErr w:type="spellEnd"/>
            <w:r w:rsidRPr="009C7B85">
              <w:rPr>
                <w:rFonts w:asciiTheme="majorBidi" w:hAnsiTheme="majorBidi" w:cstheme="majorBidi"/>
                <w:sz w:val="20"/>
                <w:szCs w:val="20"/>
              </w:rPr>
              <w:t>: Bar-</w:t>
            </w:r>
            <w:proofErr w:type="spellStart"/>
            <w:r w:rsidRPr="009C7B85">
              <w:rPr>
                <w:rFonts w:asciiTheme="majorBidi" w:hAnsiTheme="majorBidi" w:cstheme="majorBidi"/>
                <w:sz w:val="20"/>
                <w:szCs w:val="20"/>
              </w:rPr>
              <w:t>Ilan</w:t>
            </w:r>
            <w:proofErr w:type="spellEnd"/>
            <w:r w:rsidRPr="009C7B85">
              <w:rPr>
                <w:rFonts w:asciiTheme="majorBidi" w:hAnsiTheme="majorBidi" w:cstheme="majorBidi"/>
                <w:sz w:val="20"/>
                <w:szCs w:val="20"/>
              </w:rPr>
              <w:t xml:space="preserve"> University Press (2010): 253-292 (Hebrew).</w:t>
            </w:r>
          </w:p>
        </w:tc>
      </w:tr>
      <w:tr w:rsidR="003D0936" w:rsidRPr="009C7B85" w:rsidTr="00057DE7">
        <w:trPr>
          <w:cantSplit/>
        </w:trPr>
        <w:tc>
          <w:tcPr>
            <w:tcW w:w="6905" w:type="dxa"/>
            <w:noWrap/>
            <w:hideMark/>
          </w:tcPr>
          <w:p w:rsidR="003D0936" w:rsidRPr="009C7B85" w:rsidRDefault="003D0936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C7B85">
              <w:rPr>
                <w:rFonts w:asciiTheme="majorBidi" w:hAnsiTheme="majorBidi" w:cstheme="majorBidi"/>
                <w:sz w:val="20"/>
                <w:szCs w:val="20"/>
              </w:rPr>
              <w:t xml:space="preserve">–––––. "The Feminist Proposal Is Really Ridiculous: The Battle over Women's Right to Practice Law in Pre-State Palestine." </w:t>
            </w:r>
            <w:r w:rsidRPr="009C7B8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Bar-</w:t>
            </w:r>
            <w:proofErr w:type="spellStart"/>
            <w:r w:rsidRPr="009C7B8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Ilan</w:t>
            </w:r>
            <w:proofErr w:type="spellEnd"/>
            <w:r w:rsidRPr="009C7B8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Law Studies</w:t>
            </w:r>
            <w:r w:rsidRPr="009C7B85">
              <w:rPr>
                <w:rFonts w:asciiTheme="majorBidi" w:hAnsiTheme="majorBidi" w:cstheme="majorBidi"/>
                <w:sz w:val="20"/>
                <w:szCs w:val="20"/>
              </w:rPr>
              <w:t xml:space="preserve"> 25(1) (2009): 237-284 (Hebrew). </w:t>
            </w:r>
          </w:p>
        </w:tc>
      </w:tr>
      <w:tr w:rsidR="003D0936" w:rsidRPr="009C7B85" w:rsidTr="00057DE7">
        <w:trPr>
          <w:cantSplit/>
        </w:trPr>
        <w:tc>
          <w:tcPr>
            <w:tcW w:w="6905" w:type="dxa"/>
            <w:noWrap/>
            <w:hideMark/>
          </w:tcPr>
          <w:p w:rsidR="003D0936" w:rsidRPr="009C7B85" w:rsidRDefault="003D0936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C7B85">
              <w:rPr>
                <w:rFonts w:asciiTheme="majorBidi" w:hAnsiTheme="majorBidi" w:cstheme="majorBidi"/>
                <w:sz w:val="20"/>
                <w:szCs w:val="20"/>
              </w:rPr>
              <w:t xml:space="preserve">–––––. "Rosa </w:t>
            </w:r>
            <w:proofErr w:type="spellStart"/>
            <w:r w:rsidRPr="009C7B85">
              <w:rPr>
                <w:rFonts w:asciiTheme="majorBidi" w:hAnsiTheme="majorBidi" w:cstheme="majorBidi"/>
                <w:sz w:val="20"/>
                <w:szCs w:val="20"/>
              </w:rPr>
              <w:t>Ginossar</w:t>
            </w:r>
            <w:proofErr w:type="spellEnd"/>
            <w:r w:rsidRPr="009C7B85">
              <w:rPr>
                <w:rFonts w:asciiTheme="majorBidi" w:hAnsiTheme="majorBidi" w:cstheme="majorBidi"/>
                <w:sz w:val="20"/>
                <w:szCs w:val="20"/>
              </w:rPr>
              <w:t xml:space="preserve">." In Paula Hyman and Dalia </w:t>
            </w:r>
            <w:proofErr w:type="spellStart"/>
            <w:r w:rsidRPr="009C7B85">
              <w:rPr>
                <w:rFonts w:asciiTheme="majorBidi" w:hAnsiTheme="majorBidi" w:cstheme="majorBidi"/>
                <w:sz w:val="20"/>
                <w:szCs w:val="20"/>
              </w:rPr>
              <w:t>Ofer</w:t>
            </w:r>
            <w:proofErr w:type="spellEnd"/>
            <w:r w:rsidRPr="009C7B85">
              <w:rPr>
                <w:rFonts w:asciiTheme="majorBidi" w:hAnsiTheme="majorBidi" w:cstheme="majorBidi"/>
                <w:sz w:val="20"/>
                <w:szCs w:val="20"/>
              </w:rPr>
              <w:t xml:space="preserve"> eds.</w:t>
            </w:r>
            <w:r w:rsidRPr="009C7B8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Jewish Women: A Comprehensive Historical Encyclopedia</w:t>
            </w:r>
            <w:r w:rsidRPr="009C7B85">
              <w:rPr>
                <w:rFonts w:asciiTheme="majorBidi" w:hAnsiTheme="majorBidi" w:cstheme="majorBidi"/>
                <w:sz w:val="20"/>
                <w:szCs w:val="20"/>
              </w:rPr>
              <w:t>. Brookline: Jewish Women's Archive (2006).</w:t>
            </w:r>
          </w:p>
          <w:p w:rsidR="003D0936" w:rsidRPr="009C7B85" w:rsidRDefault="003D0936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0936" w:rsidRPr="009C7B85" w:rsidTr="00057DE7">
        <w:trPr>
          <w:cantSplit/>
        </w:trPr>
        <w:tc>
          <w:tcPr>
            <w:tcW w:w="6905" w:type="dxa"/>
            <w:noWrap/>
            <w:hideMark/>
          </w:tcPr>
          <w:p w:rsidR="003D0936" w:rsidRPr="009C7B85" w:rsidRDefault="003D0936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9C7B85">
              <w:rPr>
                <w:rFonts w:asciiTheme="majorBidi" w:hAnsiTheme="majorBidi" w:cstheme="majorBidi"/>
                <w:sz w:val="20"/>
                <w:szCs w:val="20"/>
              </w:rPr>
              <w:t>Katvan</w:t>
            </w:r>
            <w:proofErr w:type="spellEnd"/>
            <w:r w:rsidRPr="009C7B85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9C7B85">
              <w:rPr>
                <w:rFonts w:asciiTheme="majorBidi" w:hAnsiTheme="majorBidi" w:cstheme="majorBidi"/>
                <w:sz w:val="20"/>
                <w:szCs w:val="20"/>
              </w:rPr>
              <w:t>Eyal</w:t>
            </w:r>
            <w:proofErr w:type="spellEnd"/>
            <w:r w:rsidRPr="009C7B85">
              <w:rPr>
                <w:rFonts w:asciiTheme="majorBidi" w:hAnsiTheme="majorBidi" w:cstheme="majorBidi"/>
                <w:sz w:val="20"/>
                <w:szCs w:val="20"/>
              </w:rPr>
              <w:t xml:space="preserve">, Ruth </w:t>
            </w:r>
            <w:proofErr w:type="spellStart"/>
            <w:r w:rsidRPr="009C7B85">
              <w:rPr>
                <w:rFonts w:asciiTheme="majorBidi" w:hAnsiTheme="majorBidi" w:cstheme="majorBidi"/>
                <w:sz w:val="20"/>
                <w:szCs w:val="20"/>
              </w:rPr>
              <w:t>Halperin-Kadarri</w:t>
            </w:r>
            <w:proofErr w:type="spellEnd"/>
            <w:r w:rsidRPr="009C7B85">
              <w:rPr>
                <w:rFonts w:asciiTheme="majorBidi" w:hAnsiTheme="majorBidi" w:cstheme="majorBidi"/>
                <w:sz w:val="20"/>
                <w:szCs w:val="20"/>
              </w:rPr>
              <w:t xml:space="preserve"> and Tamar </w:t>
            </w:r>
            <w:proofErr w:type="spellStart"/>
            <w:r w:rsidRPr="009C7B85">
              <w:rPr>
                <w:rFonts w:asciiTheme="majorBidi" w:hAnsiTheme="majorBidi" w:cstheme="majorBidi"/>
                <w:sz w:val="20"/>
                <w:szCs w:val="20"/>
              </w:rPr>
              <w:t>Trau-Zitinsky</w:t>
            </w:r>
            <w:proofErr w:type="spellEnd"/>
            <w:r w:rsidRPr="009C7B85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r w:rsidRPr="009C7B8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First Women Lawyers in Palestine, 1930-1948</w:t>
            </w:r>
            <w:r w:rsidRPr="009C7B85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9C7B8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9C7B85">
              <w:rPr>
                <w:rFonts w:asciiTheme="majorBidi" w:hAnsiTheme="majorBidi" w:cstheme="majorBidi"/>
                <w:sz w:val="20"/>
                <w:szCs w:val="20"/>
              </w:rPr>
              <w:t xml:space="preserve">Tel-Aviv: </w:t>
            </w:r>
            <w:proofErr w:type="spellStart"/>
            <w:r w:rsidRPr="009C7B85">
              <w:rPr>
                <w:rFonts w:asciiTheme="majorBidi" w:hAnsiTheme="majorBidi" w:cstheme="majorBidi"/>
                <w:sz w:val="20"/>
                <w:szCs w:val="20"/>
              </w:rPr>
              <w:t>n.p</w:t>
            </w:r>
            <w:proofErr w:type="spellEnd"/>
            <w:r w:rsidRPr="009C7B85">
              <w:rPr>
                <w:rFonts w:asciiTheme="majorBidi" w:hAnsiTheme="majorBidi" w:cstheme="majorBidi"/>
                <w:sz w:val="20"/>
                <w:szCs w:val="20"/>
              </w:rPr>
              <w:t>. (2009) (Hebrew).</w:t>
            </w:r>
          </w:p>
          <w:p w:rsidR="003D0936" w:rsidRPr="009C7B85" w:rsidRDefault="003D0936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0936" w:rsidRPr="009C7B85" w:rsidTr="00057DE7">
        <w:trPr>
          <w:cantSplit/>
        </w:trPr>
        <w:tc>
          <w:tcPr>
            <w:tcW w:w="6905" w:type="dxa"/>
            <w:noWrap/>
            <w:hideMark/>
          </w:tcPr>
          <w:p w:rsidR="003D0936" w:rsidRPr="009C7B85" w:rsidRDefault="003D0936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9C7B85">
              <w:rPr>
                <w:rFonts w:asciiTheme="majorBidi" w:hAnsiTheme="majorBidi" w:cstheme="majorBidi"/>
                <w:sz w:val="20"/>
                <w:szCs w:val="20"/>
              </w:rPr>
              <w:t>Likhovski</w:t>
            </w:r>
            <w:proofErr w:type="spellEnd"/>
            <w:r w:rsidRPr="009C7B85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9C7B85">
              <w:rPr>
                <w:rFonts w:asciiTheme="majorBidi" w:hAnsiTheme="majorBidi" w:cstheme="majorBidi"/>
                <w:sz w:val="20"/>
                <w:szCs w:val="20"/>
              </w:rPr>
              <w:t>Assaf</w:t>
            </w:r>
            <w:proofErr w:type="spellEnd"/>
            <w:r w:rsidRPr="009C7B85">
              <w:rPr>
                <w:rFonts w:asciiTheme="majorBidi" w:hAnsiTheme="majorBidi" w:cstheme="majorBidi"/>
                <w:sz w:val="20"/>
                <w:szCs w:val="20"/>
              </w:rPr>
              <w:t>. "Arab Lawyers and French Identity in Mandatory Palestine."</w:t>
            </w:r>
            <w:r w:rsidRPr="009C7B8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Bar-</w:t>
            </w:r>
            <w:proofErr w:type="spellStart"/>
            <w:r w:rsidRPr="009C7B8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Ilan</w:t>
            </w:r>
            <w:proofErr w:type="spellEnd"/>
            <w:r w:rsidRPr="009C7B8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Law Studies </w:t>
            </w:r>
            <w:r w:rsidRPr="009C7B85">
              <w:rPr>
                <w:rFonts w:asciiTheme="majorBidi" w:hAnsiTheme="majorBidi" w:cstheme="majorBidi"/>
                <w:sz w:val="20"/>
                <w:szCs w:val="20"/>
              </w:rPr>
              <w:t xml:space="preserve">25(1) (2009): 213-235 (Hebrew). </w:t>
            </w:r>
          </w:p>
          <w:p w:rsidR="003D0936" w:rsidRPr="009C7B85" w:rsidRDefault="003D0936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0936" w:rsidRPr="009C7B85" w:rsidTr="00057DE7">
        <w:trPr>
          <w:cantSplit/>
        </w:trPr>
        <w:tc>
          <w:tcPr>
            <w:tcW w:w="6905" w:type="dxa"/>
            <w:noWrap/>
            <w:hideMark/>
          </w:tcPr>
          <w:p w:rsidR="003D0936" w:rsidRPr="009C7B85" w:rsidRDefault="003D0936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9C7B85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Rabinovitch</w:t>
            </w:r>
            <w:proofErr w:type="spellEnd"/>
            <w:r w:rsidRPr="009C7B85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9C7B85">
              <w:rPr>
                <w:rFonts w:asciiTheme="majorBidi" w:hAnsiTheme="majorBidi" w:cstheme="majorBidi"/>
                <w:sz w:val="20"/>
                <w:szCs w:val="20"/>
              </w:rPr>
              <w:t>Pinhas</w:t>
            </w:r>
            <w:proofErr w:type="spellEnd"/>
            <w:r w:rsidRPr="009C7B85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r w:rsidRPr="009C7B8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Truth and Lies in Court: The Memoir of a Lawyer</w:t>
            </w:r>
            <w:r w:rsidRPr="009C7B85">
              <w:rPr>
                <w:rFonts w:asciiTheme="majorBidi" w:hAnsiTheme="majorBidi" w:cstheme="majorBidi"/>
                <w:sz w:val="20"/>
                <w:szCs w:val="20"/>
              </w:rPr>
              <w:t xml:space="preserve">. Jerusalem: </w:t>
            </w:r>
            <w:proofErr w:type="spellStart"/>
            <w:r w:rsidRPr="009C7B85">
              <w:rPr>
                <w:rFonts w:asciiTheme="majorBidi" w:hAnsiTheme="majorBidi" w:cstheme="majorBidi"/>
                <w:sz w:val="20"/>
                <w:szCs w:val="20"/>
              </w:rPr>
              <w:t>Shashar</w:t>
            </w:r>
            <w:proofErr w:type="spellEnd"/>
            <w:r w:rsidRPr="009C7B85">
              <w:rPr>
                <w:rFonts w:asciiTheme="majorBidi" w:hAnsiTheme="majorBidi" w:cstheme="majorBidi"/>
                <w:sz w:val="20"/>
                <w:szCs w:val="20"/>
              </w:rPr>
              <w:t xml:space="preserve"> (1992) (Hebrew). </w:t>
            </w:r>
          </w:p>
          <w:p w:rsidR="003D0936" w:rsidRPr="009C7B85" w:rsidRDefault="003D0936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0936" w:rsidRPr="009C7B85" w:rsidTr="00057DE7">
        <w:trPr>
          <w:cantSplit/>
        </w:trPr>
        <w:tc>
          <w:tcPr>
            <w:tcW w:w="6905" w:type="dxa"/>
            <w:noWrap/>
            <w:hideMark/>
          </w:tcPr>
          <w:p w:rsidR="003D0936" w:rsidRPr="009C7B85" w:rsidRDefault="003D0936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C7B85">
              <w:rPr>
                <w:rFonts w:asciiTheme="majorBidi" w:hAnsiTheme="majorBidi" w:cstheme="majorBidi"/>
                <w:sz w:val="20"/>
                <w:szCs w:val="20"/>
              </w:rPr>
              <w:t xml:space="preserve">Shamir, Ronen. "Nation-Building and Colonialism: The Case of Jewish Lawyers in Palestine." </w:t>
            </w:r>
            <w:r w:rsidRPr="009C7B8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International Journal of the Legal Profession</w:t>
            </w:r>
            <w:r w:rsidRPr="009C7B85">
              <w:rPr>
                <w:rFonts w:asciiTheme="majorBidi" w:hAnsiTheme="majorBidi" w:cstheme="majorBidi"/>
                <w:sz w:val="20"/>
                <w:szCs w:val="20"/>
              </w:rPr>
              <w:t xml:space="preserve"> 8(2) (2002): 109-130.</w:t>
            </w:r>
          </w:p>
          <w:p w:rsidR="003D0936" w:rsidRPr="009C7B85" w:rsidRDefault="003D0936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C7B8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</w:tr>
      <w:tr w:rsidR="003D0936" w:rsidRPr="009C7B85" w:rsidTr="00057DE7">
        <w:trPr>
          <w:cantSplit/>
        </w:trPr>
        <w:tc>
          <w:tcPr>
            <w:tcW w:w="6905" w:type="dxa"/>
            <w:noWrap/>
            <w:hideMark/>
          </w:tcPr>
          <w:p w:rsidR="003D0936" w:rsidRPr="009C7B85" w:rsidRDefault="003D0936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9C7B85">
              <w:rPr>
                <w:rFonts w:asciiTheme="majorBidi" w:hAnsiTheme="majorBidi" w:cstheme="majorBidi"/>
                <w:sz w:val="20"/>
                <w:szCs w:val="20"/>
              </w:rPr>
              <w:t>Strasmann</w:t>
            </w:r>
            <w:proofErr w:type="spellEnd"/>
            <w:r w:rsidRPr="009C7B85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9C7B85">
              <w:rPr>
                <w:rFonts w:asciiTheme="majorBidi" w:hAnsiTheme="majorBidi" w:cstheme="majorBidi"/>
                <w:sz w:val="20"/>
                <w:szCs w:val="20"/>
              </w:rPr>
              <w:t>Gavriel</w:t>
            </w:r>
            <w:proofErr w:type="spellEnd"/>
            <w:r w:rsidRPr="009C7B85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r w:rsidRPr="009C7B8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Wearing the Robes: A History of the Legal Profession until 1962</w:t>
            </w:r>
            <w:r w:rsidRPr="009C7B85">
              <w:rPr>
                <w:rFonts w:asciiTheme="majorBidi" w:hAnsiTheme="majorBidi" w:cstheme="majorBidi"/>
                <w:sz w:val="20"/>
                <w:szCs w:val="20"/>
              </w:rPr>
              <w:t>. Tel-Aviv: The Israel Bar-Publishing House (1985) (Hebrew).</w:t>
            </w:r>
          </w:p>
          <w:p w:rsidR="003D0936" w:rsidRPr="009C7B85" w:rsidRDefault="003D0936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0936" w:rsidRPr="009C7B85" w:rsidTr="00057DE7">
        <w:trPr>
          <w:cantSplit/>
        </w:trPr>
        <w:tc>
          <w:tcPr>
            <w:tcW w:w="6905" w:type="dxa"/>
            <w:noWrap/>
            <w:hideMark/>
          </w:tcPr>
          <w:p w:rsidR="003D0936" w:rsidRPr="009C7B85" w:rsidRDefault="003D0936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9C7B85">
              <w:rPr>
                <w:rFonts w:asciiTheme="majorBidi" w:hAnsiTheme="majorBidi" w:cstheme="majorBidi"/>
                <w:sz w:val="20"/>
                <w:szCs w:val="20"/>
              </w:rPr>
              <w:t>Ziv</w:t>
            </w:r>
            <w:proofErr w:type="spellEnd"/>
            <w:r w:rsidRPr="009C7B85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9C7B85">
              <w:rPr>
                <w:rFonts w:asciiTheme="majorBidi" w:hAnsiTheme="majorBidi" w:cstheme="majorBidi"/>
                <w:sz w:val="20"/>
                <w:szCs w:val="20"/>
              </w:rPr>
              <w:t>Neta</w:t>
            </w:r>
            <w:proofErr w:type="spellEnd"/>
            <w:r w:rsidRPr="009C7B85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r w:rsidRPr="009C7B8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Who Will Guard the Guardians of Laws? Lawyers in Israel between the State, Market and the Civil Society</w:t>
            </w:r>
            <w:r w:rsidRPr="009C7B85">
              <w:rPr>
                <w:rFonts w:asciiTheme="majorBidi" w:hAnsiTheme="majorBidi" w:cstheme="majorBidi"/>
                <w:sz w:val="20"/>
                <w:szCs w:val="20"/>
              </w:rPr>
              <w:t xml:space="preserve">. Tel-Aviv: </w:t>
            </w:r>
            <w:proofErr w:type="spellStart"/>
            <w:r w:rsidRPr="009C7B85">
              <w:rPr>
                <w:rFonts w:asciiTheme="majorBidi" w:hAnsiTheme="majorBidi" w:cstheme="majorBidi"/>
                <w:sz w:val="20"/>
                <w:szCs w:val="20"/>
              </w:rPr>
              <w:t>Hakibbutz</w:t>
            </w:r>
            <w:proofErr w:type="spellEnd"/>
            <w:r w:rsidRPr="009C7B8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9C7B85">
              <w:rPr>
                <w:rFonts w:asciiTheme="majorBidi" w:hAnsiTheme="majorBidi" w:cstheme="majorBidi"/>
                <w:sz w:val="20"/>
                <w:szCs w:val="20"/>
              </w:rPr>
              <w:t>Hameuchad</w:t>
            </w:r>
            <w:proofErr w:type="spellEnd"/>
            <w:r w:rsidRPr="009C7B85">
              <w:rPr>
                <w:rFonts w:asciiTheme="majorBidi" w:hAnsiTheme="majorBidi" w:cstheme="majorBidi"/>
                <w:sz w:val="20"/>
                <w:szCs w:val="20"/>
              </w:rPr>
              <w:t xml:space="preserve"> (2015) (Hebrew).</w:t>
            </w:r>
          </w:p>
        </w:tc>
      </w:tr>
      <w:tr w:rsidR="003D0936" w:rsidRPr="009C7B85" w:rsidTr="00057DE7">
        <w:trPr>
          <w:cantSplit/>
        </w:trPr>
        <w:tc>
          <w:tcPr>
            <w:tcW w:w="6905" w:type="dxa"/>
            <w:noWrap/>
            <w:hideMark/>
          </w:tcPr>
          <w:p w:rsidR="003D0936" w:rsidRPr="009C7B85" w:rsidRDefault="003D0936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C7B85">
              <w:rPr>
                <w:rFonts w:asciiTheme="majorBidi" w:hAnsiTheme="majorBidi" w:cstheme="majorBidi"/>
                <w:sz w:val="20"/>
                <w:szCs w:val="20"/>
              </w:rPr>
              <w:t xml:space="preserve">–––––. "Who Moved My Gown? On the Unauthorized Practice of Law in Israel." </w:t>
            </w:r>
            <w:r w:rsidRPr="009C7B8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Bar-</w:t>
            </w:r>
            <w:proofErr w:type="spellStart"/>
            <w:r w:rsidRPr="009C7B8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Ilan</w:t>
            </w:r>
            <w:proofErr w:type="spellEnd"/>
            <w:r w:rsidRPr="009C7B8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Law Studies</w:t>
            </w:r>
            <w:r w:rsidRPr="009C7B85">
              <w:rPr>
                <w:rFonts w:asciiTheme="majorBidi" w:hAnsiTheme="majorBidi" w:cstheme="majorBidi"/>
                <w:sz w:val="20"/>
                <w:szCs w:val="20"/>
              </w:rPr>
              <w:t xml:space="preserve"> 24(2) (2008): 439-489 (Hebrew).</w:t>
            </w:r>
          </w:p>
        </w:tc>
      </w:tr>
      <w:tr w:rsidR="003D0936" w:rsidRPr="009C7B85" w:rsidTr="00057DE7">
        <w:trPr>
          <w:cantSplit/>
        </w:trPr>
        <w:tc>
          <w:tcPr>
            <w:tcW w:w="6905" w:type="dxa"/>
            <w:noWrap/>
            <w:hideMark/>
          </w:tcPr>
          <w:p w:rsidR="003D0936" w:rsidRPr="009C7B85" w:rsidRDefault="003D0936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C7B85">
              <w:rPr>
                <w:rFonts w:asciiTheme="majorBidi" w:hAnsiTheme="majorBidi" w:cstheme="majorBidi"/>
                <w:sz w:val="20"/>
                <w:szCs w:val="20"/>
              </w:rPr>
              <w:t xml:space="preserve">–––––. "Combining Professionalism, Nation Building and Public Service: The Professional Project of the Israeli Bar, 1928-2002." </w:t>
            </w:r>
            <w:r w:rsidRPr="009C7B8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Fordham Law Review </w:t>
            </w:r>
            <w:r w:rsidRPr="009C7B85">
              <w:rPr>
                <w:rFonts w:asciiTheme="majorBidi" w:hAnsiTheme="majorBidi" w:cstheme="majorBidi"/>
                <w:sz w:val="20"/>
                <w:szCs w:val="20"/>
              </w:rPr>
              <w:t>71(4) (2003): 1621-1667.</w:t>
            </w:r>
          </w:p>
        </w:tc>
      </w:tr>
    </w:tbl>
    <w:p w:rsidR="004C393D" w:rsidRPr="003D0936" w:rsidRDefault="004C393D" w:rsidP="003D0936"/>
    <w:sectPr w:rsidR="004C393D" w:rsidRPr="003D0936" w:rsidSect="00DB008A">
      <w:footerReference w:type="default" r:id="rId8"/>
      <w:pgSz w:w="11906" w:h="16838"/>
      <w:pgMar w:top="3119" w:right="2552" w:bottom="2948" w:left="2665" w:header="2665" w:footer="340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0F1" w:rsidRDefault="006900F1" w:rsidP="00372782">
      <w:pPr>
        <w:spacing w:after="0" w:line="240" w:lineRule="auto"/>
      </w:pPr>
      <w:r>
        <w:separator/>
      </w:r>
    </w:p>
  </w:endnote>
  <w:endnote w:type="continuationSeparator" w:id="0">
    <w:p w:rsidR="006900F1" w:rsidRDefault="006900F1" w:rsidP="00372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altName w:val="Times New Roman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269086"/>
      <w:docPartObj>
        <w:docPartGallery w:val="Page Numbers (Bottom of Page)"/>
        <w:docPartUnique/>
      </w:docPartObj>
    </w:sdtPr>
    <w:sdtEndPr>
      <w:rPr>
        <w:cs/>
      </w:rPr>
    </w:sdtEndPr>
    <w:sdtContent>
      <w:p w:rsidR="00317C78" w:rsidRDefault="00317C78">
        <w:pPr>
          <w:pStyle w:val="a6"/>
          <w:jc w:val="center"/>
          <w:rPr>
            <w:rtl/>
            <w:cs/>
          </w:rPr>
        </w:pPr>
        <w:r w:rsidRPr="00372782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Pr="00372782">
          <w:rPr>
            <w:rFonts w:asciiTheme="majorBidi" w:hAnsiTheme="majorBidi" w:cstheme="majorBidi"/>
            <w:sz w:val="20"/>
            <w:szCs w:val="20"/>
            <w:rtl/>
            <w:cs/>
          </w:rPr>
          <w:instrText>PAGE   \* MERGEFORMAT</w:instrTex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9C7B85" w:rsidRPr="009C7B85">
          <w:rPr>
            <w:rFonts w:asciiTheme="majorBidi" w:hAnsiTheme="majorBidi" w:cs="Times New Roman"/>
            <w:noProof/>
            <w:sz w:val="20"/>
            <w:szCs w:val="20"/>
            <w:lang w:val="he-IL"/>
          </w:rPr>
          <w:t>1</w: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  <w:p w:rsidR="00317C78" w:rsidRDefault="00317C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0F1" w:rsidRDefault="006900F1" w:rsidP="00372782">
      <w:pPr>
        <w:spacing w:after="0" w:line="240" w:lineRule="auto"/>
      </w:pPr>
      <w:r>
        <w:separator/>
      </w:r>
    </w:p>
  </w:footnote>
  <w:footnote w:type="continuationSeparator" w:id="0">
    <w:p w:rsidR="006900F1" w:rsidRDefault="006900F1" w:rsidP="00372782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id">
    <w15:presenceInfo w15:providerId="None" w15:userId="Dav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D4"/>
    <w:rsid w:val="00000419"/>
    <w:rsid w:val="00003B24"/>
    <w:rsid w:val="00004FC6"/>
    <w:rsid w:val="00005B46"/>
    <w:rsid w:val="00006075"/>
    <w:rsid w:val="00006192"/>
    <w:rsid w:val="0000650F"/>
    <w:rsid w:val="00006FA3"/>
    <w:rsid w:val="00007348"/>
    <w:rsid w:val="0001033A"/>
    <w:rsid w:val="00012FD4"/>
    <w:rsid w:val="000135BD"/>
    <w:rsid w:val="00016C22"/>
    <w:rsid w:val="000179CC"/>
    <w:rsid w:val="00017ABB"/>
    <w:rsid w:val="00023780"/>
    <w:rsid w:val="000242EC"/>
    <w:rsid w:val="00027A01"/>
    <w:rsid w:val="00032000"/>
    <w:rsid w:val="00032130"/>
    <w:rsid w:val="000342C4"/>
    <w:rsid w:val="00034AFB"/>
    <w:rsid w:val="0004396B"/>
    <w:rsid w:val="000445B4"/>
    <w:rsid w:val="00044AD4"/>
    <w:rsid w:val="00044B10"/>
    <w:rsid w:val="00045C89"/>
    <w:rsid w:val="00053156"/>
    <w:rsid w:val="00053219"/>
    <w:rsid w:val="00054021"/>
    <w:rsid w:val="00056824"/>
    <w:rsid w:val="00057390"/>
    <w:rsid w:val="00060738"/>
    <w:rsid w:val="00062BE9"/>
    <w:rsid w:val="00062CFB"/>
    <w:rsid w:val="00063784"/>
    <w:rsid w:val="00064BC2"/>
    <w:rsid w:val="00064BFD"/>
    <w:rsid w:val="00065172"/>
    <w:rsid w:val="00065BD0"/>
    <w:rsid w:val="00066984"/>
    <w:rsid w:val="000707AE"/>
    <w:rsid w:val="00070803"/>
    <w:rsid w:val="0007080E"/>
    <w:rsid w:val="00070972"/>
    <w:rsid w:val="00072558"/>
    <w:rsid w:val="00073D3E"/>
    <w:rsid w:val="0007568C"/>
    <w:rsid w:val="00076F55"/>
    <w:rsid w:val="000810B9"/>
    <w:rsid w:val="000816C2"/>
    <w:rsid w:val="0008454C"/>
    <w:rsid w:val="00086730"/>
    <w:rsid w:val="00086A43"/>
    <w:rsid w:val="00087664"/>
    <w:rsid w:val="00087859"/>
    <w:rsid w:val="00090055"/>
    <w:rsid w:val="00090B15"/>
    <w:rsid w:val="00093408"/>
    <w:rsid w:val="00094B40"/>
    <w:rsid w:val="00094FEA"/>
    <w:rsid w:val="00096AD8"/>
    <w:rsid w:val="00097B81"/>
    <w:rsid w:val="000A0B7D"/>
    <w:rsid w:val="000A0CB9"/>
    <w:rsid w:val="000A5CBF"/>
    <w:rsid w:val="000A6FF9"/>
    <w:rsid w:val="000A798D"/>
    <w:rsid w:val="000B04BD"/>
    <w:rsid w:val="000B3530"/>
    <w:rsid w:val="000B4A53"/>
    <w:rsid w:val="000B5CF5"/>
    <w:rsid w:val="000B642A"/>
    <w:rsid w:val="000B71A8"/>
    <w:rsid w:val="000C27F8"/>
    <w:rsid w:val="000C61FB"/>
    <w:rsid w:val="000C64FD"/>
    <w:rsid w:val="000C723E"/>
    <w:rsid w:val="000C7C20"/>
    <w:rsid w:val="000D0C4D"/>
    <w:rsid w:val="000D1598"/>
    <w:rsid w:val="000D182E"/>
    <w:rsid w:val="000D4A57"/>
    <w:rsid w:val="000D610D"/>
    <w:rsid w:val="000E2A3D"/>
    <w:rsid w:val="000E3FE3"/>
    <w:rsid w:val="000E47F4"/>
    <w:rsid w:val="000E6165"/>
    <w:rsid w:val="000E65FE"/>
    <w:rsid w:val="000E7C9E"/>
    <w:rsid w:val="000F0FC1"/>
    <w:rsid w:val="000F10FB"/>
    <w:rsid w:val="000F29B8"/>
    <w:rsid w:val="001026F5"/>
    <w:rsid w:val="00102AA6"/>
    <w:rsid w:val="001077C9"/>
    <w:rsid w:val="001077D9"/>
    <w:rsid w:val="00107E3B"/>
    <w:rsid w:val="00110176"/>
    <w:rsid w:val="001113CF"/>
    <w:rsid w:val="00111614"/>
    <w:rsid w:val="00112A7F"/>
    <w:rsid w:val="00112E9E"/>
    <w:rsid w:val="00113332"/>
    <w:rsid w:val="001138FF"/>
    <w:rsid w:val="0011435C"/>
    <w:rsid w:val="0011618D"/>
    <w:rsid w:val="001178AE"/>
    <w:rsid w:val="00120797"/>
    <w:rsid w:val="0012097B"/>
    <w:rsid w:val="00122CAF"/>
    <w:rsid w:val="001234D1"/>
    <w:rsid w:val="0012602B"/>
    <w:rsid w:val="00126A9D"/>
    <w:rsid w:val="001271CF"/>
    <w:rsid w:val="00131BF8"/>
    <w:rsid w:val="00132044"/>
    <w:rsid w:val="00132912"/>
    <w:rsid w:val="00134F8D"/>
    <w:rsid w:val="0013733F"/>
    <w:rsid w:val="0014293F"/>
    <w:rsid w:val="00143481"/>
    <w:rsid w:val="00144FE0"/>
    <w:rsid w:val="00145111"/>
    <w:rsid w:val="00145804"/>
    <w:rsid w:val="00145944"/>
    <w:rsid w:val="00146BD7"/>
    <w:rsid w:val="00146FBC"/>
    <w:rsid w:val="00147ABC"/>
    <w:rsid w:val="00147B48"/>
    <w:rsid w:val="001506FC"/>
    <w:rsid w:val="00151942"/>
    <w:rsid w:val="00152933"/>
    <w:rsid w:val="00154C07"/>
    <w:rsid w:val="00155A96"/>
    <w:rsid w:val="00156893"/>
    <w:rsid w:val="001572E1"/>
    <w:rsid w:val="0016042C"/>
    <w:rsid w:val="00161AEB"/>
    <w:rsid w:val="0017006B"/>
    <w:rsid w:val="00170114"/>
    <w:rsid w:val="00171965"/>
    <w:rsid w:val="00171E9D"/>
    <w:rsid w:val="00175872"/>
    <w:rsid w:val="00181A31"/>
    <w:rsid w:val="00183FEB"/>
    <w:rsid w:val="00184BE6"/>
    <w:rsid w:val="001867FD"/>
    <w:rsid w:val="001873B0"/>
    <w:rsid w:val="00187BE2"/>
    <w:rsid w:val="001958FC"/>
    <w:rsid w:val="001964B4"/>
    <w:rsid w:val="001967DA"/>
    <w:rsid w:val="0019774F"/>
    <w:rsid w:val="00197AA3"/>
    <w:rsid w:val="00197E4C"/>
    <w:rsid w:val="001A7669"/>
    <w:rsid w:val="001B0419"/>
    <w:rsid w:val="001B0A61"/>
    <w:rsid w:val="001B2486"/>
    <w:rsid w:val="001C3F8B"/>
    <w:rsid w:val="001C5DCA"/>
    <w:rsid w:val="001C67C5"/>
    <w:rsid w:val="001D08EF"/>
    <w:rsid w:val="001D17A0"/>
    <w:rsid w:val="001D62E7"/>
    <w:rsid w:val="001D76AE"/>
    <w:rsid w:val="001E0ACF"/>
    <w:rsid w:val="001E1499"/>
    <w:rsid w:val="001E2B2F"/>
    <w:rsid w:val="001E3430"/>
    <w:rsid w:val="001E4874"/>
    <w:rsid w:val="001E6972"/>
    <w:rsid w:val="001F00C8"/>
    <w:rsid w:val="001F18E2"/>
    <w:rsid w:val="001F1C41"/>
    <w:rsid w:val="001F2B38"/>
    <w:rsid w:val="001F67F0"/>
    <w:rsid w:val="001F7AFE"/>
    <w:rsid w:val="002016F1"/>
    <w:rsid w:val="002053F8"/>
    <w:rsid w:val="00205C99"/>
    <w:rsid w:val="00206EA5"/>
    <w:rsid w:val="00207740"/>
    <w:rsid w:val="00210456"/>
    <w:rsid w:val="00210B09"/>
    <w:rsid w:val="00212125"/>
    <w:rsid w:val="002139A5"/>
    <w:rsid w:val="002154FB"/>
    <w:rsid w:val="00215A33"/>
    <w:rsid w:val="00221B5E"/>
    <w:rsid w:val="002222C9"/>
    <w:rsid w:val="00223358"/>
    <w:rsid w:val="00223379"/>
    <w:rsid w:val="0022504A"/>
    <w:rsid w:val="0022537C"/>
    <w:rsid w:val="002259EA"/>
    <w:rsid w:val="00226D74"/>
    <w:rsid w:val="002270DB"/>
    <w:rsid w:val="00227824"/>
    <w:rsid w:val="00231AEF"/>
    <w:rsid w:val="00233793"/>
    <w:rsid w:val="0023432E"/>
    <w:rsid w:val="0024181C"/>
    <w:rsid w:val="00242ACE"/>
    <w:rsid w:val="00242D86"/>
    <w:rsid w:val="002443BB"/>
    <w:rsid w:val="00250890"/>
    <w:rsid w:val="00252879"/>
    <w:rsid w:val="0025465B"/>
    <w:rsid w:val="00256388"/>
    <w:rsid w:val="00257864"/>
    <w:rsid w:val="00262470"/>
    <w:rsid w:val="00262F7A"/>
    <w:rsid w:val="00263780"/>
    <w:rsid w:val="00264460"/>
    <w:rsid w:val="002712F8"/>
    <w:rsid w:val="002758AA"/>
    <w:rsid w:val="002762AA"/>
    <w:rsid w:val="00277348"/>
    <w:rsid w:val="0028083F"/>
    <w:rsid w:val="00282EC1"/>
    <w:rsid w:val="00292D05"/>
    <w:rsid w:val="0029329B"/>
    <w:rsid w:val="00294DC8"/>
    <w:rsid w:val="00295179"/>
    <w:rsid w:val="00296258"/>
    <w:rsid w:val="0029773E"/>
    <w:rsid w:val="002A4055"/>
    <w:rsid w:val="002A61E8"/>
    <w:rsid w:val="002A78AC"/>
    <w:rsid w:val="002B1714"/>
    <w:rsid w:val="002B1BC7"/>
    <w:rsid w:val="002B2BAA"/>
    <w:rsid w:val="002B688C"/>
    <w:rsid w:val="002B736D"/>
    <w:rsid w:val="002C0975"/>
    <w:rsid w:val="002C0AFE"/>
    <w:rsid w:val="002C0E87"/>
    <w:rsid w:val="002C3A3F"/>
    <w:rsid w:val="002C5BC4"/>
    <w:rsid w:val="002C7622"/>
    <w:rsid w:val="002D19D5"/>
    <w:rsid w:val="002D25F0"/>
    <w:rsid w:val="002D4B10"/>
    <w:rsid w:val="002D698A"/>
    <w:rsid w:val="002E20B2"/>
    <w:rsid w:val="002E224D"/>
    <w:rsid w:val="002E35EE"/>
    <w:rsid w:val="002E47CE"/>
    <w:rsid w:val="002E4820"/>
    <w:rsid w:val="002E4FA0"/>
    <w:rsid w:val="002E550E"/>
    <w:rsid w:val="002F2DF7"/>
    <w:rsid w:val="002F48F0"/>
    <w:rsid w:val="002F6B8F"/>
    <w:rsid w:val="002F7102"/>
    <w:rsid w:val="002F7CA6"/>
    <w:rsid w:val="003013D5"/>
    <w:rsid w:val="003021DC"/>
    <w:rsid w:val="003028D0"/>
    <w:rsid w:val="003042B5"/>
    <w:rsid w:val="003044E1"/>
    <w:rsid w:val="00304B09"/>
    <w:rsid w:val="00305B06"/>
    <w:rsid w:val="00305FAB"/>
    <w:rsid w:val="00310E4A"/>
    <w:rsid w:val="00311955"/>
    <w:rsid w:val="00313EF6"/>
    <w:rsid w:val="003143CB"/>
    <w:rsid w:val="00317C78"/>
    <w:rsid w:val="0032137C"/>
    <w:rsid w:val="00321394"/>
    <w:rsid w:val="003226C7"/>
    <w:rsid w:val="00322F5C"/>
    <w:rsid w:val="003230F3"/>
    <w:rsid w:val="00323814"/>
    <w:rsid w:val="00323E30"/>
    <w:rsid w:val="00323E96"/>
    <w:rsid w:val="00323F1B"/>
    <w:rsid w:val="00324F05"/>
    <w:rsid w:val="003253D5"/>
    <w:rsid w:val="003256F1"/>
    <w:rsid w:val="00331171"/>
    <w:rsid w:val="003315B9"/>
    <w:rsid w:val="003323DD"/>
    <w:rsid w:val="00332FB8"/>
    <w:rsid w:val="00333450"/>
    <w:rsid w:val="0033421A"/>
    <w:rsid w:val="00335554"/>
    <w:rsid w:val="00336118"/>
    <w:rsid w:val="003365A4"/>
    <w:rsid w:val="0034239F"/>
    <w:rsid w:val="00344B8A"/>
    <w:rsid w:val="00353A5C"/>
    <w:rsid w:val="00354ADC"/>
    <w:rsid w:val="00355041"/>
    <w:rsid w:val="003565FE"/>
    <w:rsid w:val="003567C7"/>
    <w:rsid w:val="0036118C"/>
    <w:rsid w:val="0036194C"/>
    <w:rsid w:val="00361F97"/>
    <w:rsid w:val="00362527"/>
    <w:rsid w:val="00363A3F"/>
    <w:rsid w:val="003648B2"/>
    <w:rsid w:val="00366503"/>
    <w:rsid w:val="00366FF7"/>
    <w:rsid w:val="00371ED1"/>
    <w:rsid w:val="00372782"/>
    <w:rsid w:val="00372972"/>
    <w:rsid w:val="00372D38"/>
    <w:rsid w:val="0037468E"/>
    <w:rsid w:val="0037589C"/>
    <w:rsid w:val="00376687"/>
    <w:rsid w:val="003769EB"/>
    <w:rsid w:val="00377A52"/>
    <w:rsid w:val="003808FC"/>
    <w:rsid w:val="00380CBA"/>
    <w:rsid w:val="00382BD1"/>
    <w:rsid w:val="00383001"/>
    <w:rsid w:val="0038432D"/>
    <w:rsid w:val="00384576"/>
    <w:rsid w:val="00386FAE"/>
    <w:rsid w:val="00387531"/>
    <w:rsid w:val="00387F36"/>
    <w:rsid w:val="00396F98"/>
    <w:rsid w:val="003A1980"/>
    <w:rsid w:val="003A2DE7"/>
    <w:rsid w:val="003A3319"/>
    <w:rsid w:val="003A5EAC"/>
    <w:rsid w:val="003A6ED7"/>
    <w:rsid w:val="003B4488"/>
    <w:rsid w:val="003B489C"/>
    <w:rsid w:val="003B522F"/>
    <w:rsid w:val="003B52EB"/>
    <w:rsid w:val="003B7FC8"/>
    <w:rsid w:val="003C14AA"/>
    <w:rsid w:val="003C1961"/>
    <w:rsid w:val="003C5682"/>
    <w:rsid w:val="003D0936"/>
    <w:rsid w:val="003D12B0"/>
    <w:rsid w:val="003D16AF"/>
    <w:rsid w:val="003D1741"/>
    <w:rsid w:val="003D2F6D"/>
    <w:rsid w:val="003D35D0"/>
    <w:rsid w:val="003D3F09"/>
    <w:rsid w:val="003E2B8F"/>
    <w:rsid w:val="003E4A19"/>
    <w:rsid w:val="003E4CAE"/>
    <w:rsid w:val="003E5556"/>
    <w:rsid w:val="003E7DFA"/>
    <w:rsid w:val="003F28D2"/>
    <w:rsid w:val="003F2F4F"/>
    <w:rsid w:val="003F3DA0"/>
    <w:rsid w:val="003F421C"/>
    <w:rsid w:val="003F4D30"/>
    <w:rsid w:val="003F7895"/>
    <w:rsid w:val="003F7ADC"/>
    <w:rsid w:val="004007BB"/>
    <w:rsid w:val="00400BAB"/>
    <w:rsid w:val="00401293"/>
    <w:rsid w:val="00403ACF"/>
    <w:rsid w:val="004044FE"/>
    <w:rsid w:val="00407953"/>
    <w:rsid w:val="0041027C"/>
    <w:rsid w:val="0041187B"/>
    <w:rsid w:val="00412712"/>
    <w:rsid w:val="00412DEC"/>
    <w:rsid w:val="00414D92"/>
    <w:rsid w:val="00415190"/>
    <w:rsid w:val="0041527D"/>
    <w:rsid w:val="004154CA"/>
    <w:rsid w:val="0041552F"/>
    <w:rsid w:val="0042003F"/>
    <w:rsid w:val="00422C11"/>
    <w:rsid w:val="0042695E"/>
    <w:rsid w:val="00427ECE"/>
    <w:rsid w:val="004333F1"/>
    <w:rsid w:val="0043635C"/>
    <w:rsid w:val="00440B75"/>
    <w:rsid w:val="00441C58"/>
    <w:rsid w:val="0044202E"/>
    <w:rsid w:val="00442BDF"/>
    <w:rsid w:val="00443D50"/>
    <w:rsid w:val="00445267"/>
    <w:rsid w:val="00446ED0"/>
    <w:rsid w:val="00450D24"/>
    <w:rsid w:val="00452808"/>
    <w:rsid w:val="00453F0E"/>
    <w:rsid w:val="00456574"/>
    <w:rsid w:val="0045669D"/>
    <w:rsid w:val="00460D8A"/>
    <w:rsid w:val="00460E43"/>
    <w:rsid w:val="00461131"/>
    <w:rsid w:val="00461620"/>
    <w:rsid w:val="00461656"/>
    <w:rsid w:val="00465023"/>
    <w:rsid w:val="00465D03"/>
    <w:rsid w:val="00466EFB"/>
    <w:rsid w:val="00467018"/>
    <w:rsid w:val="00467C2C"/>
    <w:rsid w:val="0047019C"/>
    <w:rsid w:val="00470224"/>
    <w:rsid w:val="004718A8"/>
    <w:rsid w:val="004734A5"/>
    <w:rsid w:val="0047532F"/>
    <w:rsid w:val="00475A11"/>
    <w:rsid w:val="00480EB2"/>
    <w:rsid w:val="004825DB"/>
    <w:rsid w:val="00482D28"/>
    <w:rsid w:val="00483F1F"/>
    <w:rsid w:val="00487759"/>
    <w:rsid w:val="0048778D"/>
    <w:rsid w:val="004907C5"/>
    <w:rsid w:val="00496C78"/>
    <w:rsid w:val="004A0408"/>
    <w:rsid w:val="004A0CDA"/>
    <w:rsid w:val="004A2133"/>
    <w:rsid w:val="004A3D72"/>
    <w:rsid w:val="004A6B61"/>
    <w:rsid w:val="004A7ECF"/>
    <w:rsid w:val="004A7ED6"/>
    <w:rsid w:val="004B0141"/>
    <w:rsid w:val="004B0822"/>
    <w:rsid w:val="004B0D45"/>
    <w:rsid w:val="004B1D02"/>
    <w:rsid w:val="004B5BF8"/>
    <w:rsid w:val="004B6741"/>
    <w:rsid w:val="004C1712"/>
    <w:rsid w:val="004C320C"/>
    <w:rsid w:val="004C393D"/>
    <w:rsid w:val="004C3D05"/>
    <w:rsid w:val="004C4508"/>
    <w:rsid w:val="004D04DE"/>
    <w:rsid w:val="004D22F9"/>
    <w:rsid w:val="004D270A"/>
    <w:rsid w:val="004D5F71"/>
    <w:rsid w:val="004E1011"/>
    <w:rsid w:val="004E3C66"/>
    <w:rsid w:val="004E5325"/>
    <w:rsid w:val="004E560A"/>
    <w:rsid w:val="004E5E59"/>
    <w:rsid w:val="004E64C1"/>
    <w:rsid w:val="004E7EDF"/>
    <w:rsid w:val="004F043E"/>
    <w:rsid w:val="005003CC"/>
    <w:rsid w:val="005004FE"/>
    <w:rsid w:val="005023BA"/>
    <w:rsid w:val="00502C4B"/>
    <w:rsid w:val="00502C60"/>
    <w:rsid w:val="00514F7B"/>
    <w:rsid w:val="00515191"/>
    <w:rsid w:val="00516B89"/>
    <w:rsid w:val="00516E5E"/>
    <w:rsid w:val="00520DDE"/>
    <w:rsid w:val="00523ADA"/>
    <w:rsid w:val="00523AF9"/>
    <w:rsid w:val="005240AF"/>
    <w:rsid w:val="005247B8"/>
    <w:rsid w:val="00525E7B"/>
    <w:rsid w:val="005307E0"/>
    <w:rsid w:val="00531F75"/>
    <w:rsid w:val="005347DF"/>
    <w:rsid w:val="00535A98"/>
    <w:rsid w:val="005360D6"/>
    <w:rsid w:val="0054055C"/>
    <w:rsid w:val="005424E7"/>
    <w:rsid w:val="005438FD"/>
    <w:rsid w:val="005463F5"/>
    <w:rsid w:val="00550A38"/>
    <w:rsid w:val="00551186"/>
    <w:rsid w:val="00552D85"/>
    <w:rsid w:val="005533D5"/>
    <w:rsid w:val="0055514F"/>
    <w:rsid w:val="00555663"/>
    <w:rsid w:val="00557450"/>
    <w:rsid w:val="00557CBD"/>
    <w:rsid w:val="0056097B"/>
    <w:rsid w:val="00560AC7"/>
    <w:rsid w:val="00562E6A"/>
    <w:rsid w:val="00564B25"/>
    <w:rsid w:val="00567391"/>
    <w:rsid w:val="005707BE"/>
    <w:rsid w:val="00571216"/>
    <w:rsid w:val="005831C7"/>
    <w:rsid w:val="005847EC"/>
    <w:rsid w:val="00586218"/>
    <w:rsid w:val="0058633F"/>
    <w:rsid w:val="00587195"/>
    <w:rsid w:val="0058728B"/>
    <w:rsid w:val="00590CEB"/>
    <w:rsid w:val="00591030"/>
    <w:rsid w:val="00591873"/>
    <w:rsid w:val="00594AA5"/>
    <w:rsid w:val="005956D7"/>
    <w:rsid w:val="00596379"/>
    <w:rsid w:val="005A47F4"/>
    <w:rsid w:val="005A68BE"/>
    <w:rsid w:val="005A7855"/>
    <w:rsid w:val="005B07ED"/>
    <w:rsid w:val="005B11AE"/>
    <w:rsid w:val="005B3D15"/>
    <w:rsid w:val="005B5437"/>
    <w:rsid w:val="005B743E"/>
    <w:rsid w:val="005C337F"/>
    <w:rsid w:val="005C37DF"/>
    <w:rsid w:val="005C3B39"/>
    <w:rsid w:val="005C5617"/>
    <w:rsid w:val="005D34F8"/>
    <w:rsid w:val="005D4331"/>
    <w:rsid w:val="005E1704"/>
    <w:rsid w:val="005E1849"/>
    <w:rsid w:val="005E254A"/>
    <w:rsid w:val="005E51B8"/>
    <w:rsid w:val="005E76D1"/>
    <w:rsid w:val="005E7D67"/>
    <w:rsid w:val="005F1ADA"/>
    <w:rsid w:val="005F1C65"/>
    <w:rsid w:val="005F1E1C"/>
    <w:rsid w:val="005F3FD2"/>
    <w:rsid w:val="005F49ED"/>
    <w:rsid w:val="005F4B5C"/>
    <w:rsid w:val="005F5EC6"/>
    <w:rsid w:val="005F6D80"/>
    <w:rsid w:val="0060181A"/>
    <w:rsid w:val="00601A10"/>
    <w:rsid w:val="00601D82"/>
    <w:rsid w:val="00602E2B"/>
    <w:rsid w:val="00605BCF"/>
    <w:rsid w:val="00611FE7"/>
    <w:rsid w:val="006122DA"/>
    <w:rsid w:val="00612682"/>
    <w:rsid w:val="0061787B"/>
    <w:rsid w:val="00622761"/>
    <w:rsid w:val="00622842"/>
    <w:rsid w:val="00623E78"/>
    <w:rsid w:val="00624A33"/>
    <w:rsid w:val="006252F1"/>
    <w:rsid w:val="006267E6"/>
    <w:rsid w:val="00627EFD"/>
    <w:rsid w:val="00630439"/>
    <w:rsid w:val="0063058E"/>
    <w:rsid w:val="00631F8F"/>
    <w:rsid w:val="00632874"/>
    <w:rsid w:val="00635F03"/>
    <w:rsid w:val="006372E8"/>
    <w:rsid w:val="0064038B"/>
    <w:rsid w:val="0064446D"/>
    <w:rsid w:val="00651AAF"/>
    <w:rsid w:val="0065273B"/>
    <w:rsid w:val="00653BAF"/>
    <w:rsid w:val="0066434E"/>
    <w:rsid w:val="00664BA2"/>
    <w:rsid w:val="006654D5"/>
    <w:rsid w:val="006676AC"/>
    <w:rsid w:val="0067175E"/>
    <w:rsid w:val="0067195A"/>
    <w:rsid w:val="0067621E"/>
    <w:rsid w:val="006775A8"/>
    <w:rsid w:val="00680B52"/>
    <w:rsid w:val="00686286"/>
    <w:rsid w:val="00686D6C"/>
    <w:rsid w:val="006900F1"/>
    <w:rsid w:val="0069196D"/>
    <w:rsid w:val="00694520"/>
    <w:rsid w:val="0069465F"/>
    <w:rsid w:val="00694941"/>
    <w:rsid w:val="0069616C"/>
    <w:rsid w:val="006962D0"/>
    <w:rsid w:val="006A064B"/>
    <w:rsid w:val="006A143B"/>
    <w:rsid w:val="006A3177"/>
    <w:rsid w:val="006A33D0"/>
    <w:rsid w:val="006A33D8"/>
    <w:rsid w:val="006A526B"/>
    <w:rsid w:val="006A52D4"/>
    <w:rsid w:val="006A5C42"/>
    <w:rsid w:val="006A5FF8"/>
    <w:rsid w:val="006A63E1"/>
    <w:rsid w:val="006A768B"/>
    <w:rsid w:val="006A7BDB"/>
    <w:rsid w:val="006A7EE2"/>
    <w:rsid w:val="006B537D"/>
    <w:rsid w:val="006B5BDB"/>
    <w:rsid w:val="006B6B6E"/>
    <w:rsid w:val="006B7B8F"/>
    <w:rsid w:val="006C0F84"/>
    <w:rsid w:val="006C3958"/>
    <w:rsid w:val="006C3D78"/>
    <w:rsid w:val="006C4186"/>
    <w:rsid w:val="006C4A9D"/>
    <w:rsid w:val="006C4E02"/>
    <w:rsid w:val="006C616E"/>
    <w:rsid w:val="006C6D85"/>
    <w:rsid w:val="006D7151"/>
    <w:rsid w:val="006D751E"/>
    <w:rsid w:val="006E0DA7"/>
    <w:rsid w:val="006E1121"/>
    <w:rsid w:val="006E2951"/>
    <w:rsid w:val="006E29CA"/>
    <w:rsid w:val="006E570E"/>
    <w:rsid w:val="006E7EF1"/>
    <w:rsid w:val="006F0444"/>
    <w:rsid w:val="006F3196"/>
    <w:rsid w:val="006F49F2"/>
    <w:rsid w:val="006F6D37"/>
    <w:rsid w:val="007018C9"/>
    <w:rsid w:val="00701B82"/>
    <w:rsid w:val="007028EA"/>
    <w:rsid w:val="007032A4"/>
    <w:rsid w:val="00705C5D"/>
    <w:rsid w:val="0071023C"/>
    <w:rsid w:val="00713C4C"/>
    <w:rsid w:val="00713D7B"/>
    <w:rsid w:val="00714342"/>
    <w:rsid w:val="0072156A"/>
    <w:rsid w:val="007221D0"/>
    <w:rsid w:val="0072256F"/>
    <w:rsid w:val="007241BA"/>
    <w:rsid w:val="00726B84"/>
    <w:rsid w:val="00731377"/>
    <w:rsid w:val="00731EF7"/>
    <w:rsid w:val="00732467"/>
    <w:rsid w:val="00737661"/>
    <w:rsid w:val="0074141B"/>
    <w:rsid w:val="00742642"/>
    <w:rsid w:val="00743678"/>
    <w:rsid w:val="007441F1"/>
    <w:rsid w:val="00744A63"/>
    <w:rsid w:val="0074572F"/>
    <w:rsid w:val="00745AF0"/>
    <w:rsid w:val="00747670"/>
    <w:rsid w:val="00747AE3"/>
    <w:rsid w:val="0075187C"/>
    <w:rsid w:val="00752CF2"/>
    <w:rsid w:val="00753381"/>
    <w:rsid w:val="007533A8"/>
    <w:rsid w:val="007539D4"/>
    <w:rsid w:val="0076076C"/>
    <w:rsid w:val="00761479"/>
    <w:rsid w:val="0076281B"/>
    <w:rsid w:val="007642D8"/>
    <w:rsid w:val="0076696A"/>
    <w:rsid w:val="00766F40"/>
    <w:rsid w:val="007723EF"/>
    <w:rsid w:val="00772D62"/>
    <w:rsid w:val="00782044"/>
    <w:rsid w:val="007820C1"/>
    <w:rsid w:val="00782670"/>
    <w:rsid w:val="0078560C"/>
    <w:rsid w:val="0078632B"/>
    <w:rsid w:val="00786BDB"/>
    <w:rsid w:val="00787735"/>
    <w:rsid w:val="00791735"/>
    <w:rsid w:val="00791879"/>
    <w:rsid w:val="00792499"/>
    <w:rsid w:val="00794704"/>
    <w:rsid w:val="00795AEA"/>
    <w:rsid w:val="00796991"/>
    <w:rsid w:val="007A4067"/>
    <w:rsid w:val="007A52A4"/>
    <w:rsid w:val="007A66CF"/>
    <w:rsid w:val="007B0AB9"/>
    <w:rsid w:val="007B23CF"/>
    <w:rsid w:val="007B3B6F"/>
    <w:rsid w:val="007B667A"/>
    <w:rsid w:val="007B667D"/>
    <w:rsid w:val="007C21A0"/>
    <w:rsid w:val="007C3283"/>
    <w:rsid w:val="007C4330"/>
    <w:rsid w:val="007C4A82"/>
    <w:rsid w:val="007C55E0"/>
    <w:rsid w:val="007C6270"/>
    <w:rsid w:val="007D3210"/>
    <w:rsid w:val="007D43B1"/>
    <w:rsid w:val="007D72CA"/>
    <w:rsid w:val="007D783B"/>
    <w:rsid w:val="007E34D1"/>
    <w:rsid w:val="007E34EE"/>
    <w:rsid w:val="007E46CC"/>
    <w:rsid w:val="007E7401"/>
    <w:rsid w:val="007F1DA4"/>
    <w:rsid w:val="007F1F69"/>
    <w:rsid w:val="007F305A"/>
    <w:rsid w:val="007F5D3C"/>
    <w:rsid w:val="00803404"/>
    <w:rsid w:val="00804DEC"/>
    <w:rsid w:val="00806CEC"/>
    <w:rsid w:val="00810592"/>
    <w:rsid w:val="00812577"/>
    <w:rsid w:val="00812E5B"/>
    <w:rsid w:val="0081551C"/>
    <w:rsid w:val="00817F92"/>
    <w:rsid w:val="0082127F"/>
    <w:rsid w:val="00823E3A"/>
    <w:rsid w:val="008245D6"/>
    <w:rsid w:val="00826170"/>
    <w:rsid w:val="00830680"/>
    <w:rsid w:val="00831BF6"/>
    <w:rsid w:val="0083218C"/>
    <w:rsid w:val="00834B1E"/>
    <w:rsid w:val="00834EC6"/>
    <w:rsid w:val="00840534"/>
    <w:rsid w:val="008415AE"/>
    <w:rsid w:val="00841C54"/>
    <w:rsid w:val="00842071"/>
    <w:rsid w:val="00842A09"/>
    <w:rsid w:val="00844CFA"/>
    <w:rsid w:val="008474F7"/>
    <w:rsid w:val="0085259B"/>
    <w:rsid w:val="008527F5"/>
    <w:rsid w:val="008533A9"/>
    <w:rsid w:val="00853969"/>
    <w:rsid w:val="00862BD3"/>
    <w:rsid w:val="0086636C"/>
    <w:rsid w:val="00867E0F"/>
    <w:rsid w:val="0087129A"/>
    <w:rsid w:val="00873FEB"/>
    <w:rsid w:val="00876076"/>
    <w:rsid w:val="008765CF"/>
    <w:rsid w:val="00876C7B"/>
    <w:rsid w:val="00876F83"/>
    <w:rsid w:val="00877D8C"/>
    <w:rsid w:val="00880F2D"/>
    <w:rsid w:val="00883E52"/>
    <w:rsid w:val="008840FB"/>
    <w:rsid w:val="00884237"/>
    <w:rsid w:val="008844F6"/>
    <w:rsid w:val="0088496B"/>
    <w:rsid w:val="00884A91"/>
    <w:rsid w:val="00885A9E"/>
    <w:rsid w:val="00892A81"/>
    <w:rsid w:val="00893698"/>
    <w:rsid w:val="008955D0"/>
    <w:rsid w:val="008A1B42"/>
    <w:rsid w:val="008A2606"/>
    <w:rsid w:val="008A3B38"/>
    <w:rsid w:val="008A44AE"/>
    <w:rsid w:val="008A527F"/>
    <w:rsid w:val="008A5C81"/>
    <w:rsid w:val="008B06ED"/>
    <w:rsid w:val="008B0746"/>
    <w:rsid w:val="008B1EF3"/>
    <w:rsid w:val="008B59F4"/>
    <w:rsid w:val="008B62AC"/>
    <w:rsid w:val="008B6AD5"/>
    <w:rsid w:val="008C0229"/>
    <w:rsid w:val="008C057B"/>
    <w:rsid w:val="008C0997"/>
    <w:rsid w:val="008C1855"/>
    <w:rsid w:val="008C2A2B"/>
    <w:rsid w:val="008C352A"/>
    <w:rsid w:val="008C39AA"/>
    <w:rsid w:val="008C3BBF"/>
    <w:rsid w:val="008C3C6A"/>
    <w:rsid w:val="008C5552"/>
    <w:rsid w:val="008D0D6A"/>
    <w:rsid w:val="008D22D4"/>
    <w:rsid w:val="008D24EF"/>
    <w:rsid w:val="008D282E"/>
    <w:rsid w:val="008D34AD"/>
    <w:rsid w:val="008D5EF5"/>
    <w:rsid w:val="008D61F9"/>
    <w:rsid w:val="008D6327"/>
    <w:rsid w:val="008D682C"/>
    <w:rsid w:val="008E0C3D"/>
    <w:rsid w:val="008E18F7"/>
    <w:rsid w:val="008E37C5"/>
    <w:rsid w:val="008E3BD0"/>
    <w:rsid w:val="008E3FA9"/>
    <w:rsid w:val="008E6293"/>
    <w:rsid w:val="008E7417"/>
    <w:rsid w:val="008E7D47"/>
    <w:rsid w:val="008F0DDB"/>
    <w:rsid w:val="008F1092"/>
    <w:rsid w:val="008F162E"/>
    <w:rsid w:val="008F1DEE"/>
    <w:rsid w:val="008F2DD8"/>
    <w:rsid w:val="008F363D"/>
    <w:rsid w:val="008F4215"/>
    <w:rsid w:val="008F4EA2"/>
    <w:rsid w:val="008F6B53"/>
    <w:rsid w:val="008F7F18"/>
    <w:rsid w:val="009004CC"/>
    <w:rsid w:val="00900E3F"/>
    <w:rsid w:val="00901D50"/>
    <w:rsid w:val="0090386E"/>
    <w:rsid w:val="009123C1"/>
    <w:rsid w:val="0091289E"/>
    <w:rsid w:val="00916584"/>
    <w:rsid w:val="0091683D"/>
    <w:rsid w:val="0091798C"/>
    <w:rsid w:val="0092150B"/>
    <w:rsid w:val="00921773"/>
    <w:rsid w:val="009232A3"/>
    <w:rsid w:val="009236D1"/>
    <w:rsid w:val="00926A23"/>
    <w:rsid w:val="009276DF"/>
    <w:rsid w:val="00933B6A"/>
    <w:rsid w:val="00934AA4"/>
    <w:rsid w:val="009401D8"/>
    <w:rsid w:val="00941A30"/>
    <w:rsid w:val="00941DF3"/>
    <w:rsid w:val="00946697"/>
    <w:rsid w:val="00953EE0"/>
    <w:rsid w:val="00954326"/>
    <w:rsid w:val="00962276"/>
    <w:rsid w:val="0096359A"/>
    <w:rsid w:val="00965481"/>
    <w:rsid w:val="00965AC8"/>
    <w:rsid w:val="00965BB6"/>
    <w:rsid w:val="009707D2"/>
    <w:rsid w:val="00970CE6"/>
    <w:rsid w:val="0097114B"/>
    <w:rsid w:val="00976FC1"/>
    <w:rsid w:val="00984305"/>
    <w:rsid w:val="00990242"/>
    <w:rsid w:val="00991833"/>
    <w:rsid w:val="00992C3D"/>
    <w:rsid w:val="00995F04"/>
    <w:rsid w:val="009A1678"/>
    <w:rsid w:val="009A1AED"/>
    <w:rsid w:val="009A3DA7"/>
    <w:rsid w:val="009A4C82"/>
    <w:rsid w:val="009A7E21"/>
    <w:rsid w:val="009B136A"/>
    <w:rsid w:val="009B15DD"/>
    <w:rsid w:val="009B163A"/>
    <w:rsid w:val="009B5740"/>
    <w:rsid w:val="009B57EF"/>
    <w:rsid w:val="009B5ED8"/>
    <w:rsid w:val="009B6C7A"/>
    <w:rsid w:val="009B73EB"/>
    <w:rsid w:val="009B7D7E"/>
    <w:rsid w:val="009C0EF2"/>
    <w:rsid w:val="009C21E4"/>
    <w:rsid w:val="009C438E"/>
    <w:rsid w:val="009C65BA"/>
    <w:rsid w:val="009C7B85"/>
    <w:rsid w:val="009D0295"/>
    <w:rsid w:val="009D129A"/>
    <w:rsid w:val="009D1B3C"/>
    <w:rsid w:val="009D282D"/>
    <w:rsid w:val="009D2929"/>
    <w:rsid w:val="009D57F5"/>
    <w:rsid w:val="009D626A"/>
    <w:rsid w:val="009D738F"/>
    <w:rsid w:val="009D7C33"/>
    <w:rsid w:val="009E014D"/>
    <w:rsid w:val="009E0C5D"/>
    <w:rsid w:val="009E1646"/>
    <w:rsid w:val="009E2124"/>
    <w:rsid w:val="009E460F"/>
    <w:rsid w:val="009E473D"/>
    <w:rsid w:val="009E58DC"/>
    <w:rsid w:val="009F1D0E"/>
    <w:rsid w:val="009F42E8"/>
    <w:rsid w:val="009F4682"/>
    <w:rsid w:val="009F5F9E"/>
    <w:rsid w:val="009F731D"/>
    <w:rsid w:val="00A02940"/>
    <w:rsid w:val="00A05614"/>
    <w:rsid w:val="00A06110"/>
    <w:rsid w:val="00A07A00"/>
    <w:rsid w:val="00A07BD0"/>
    <w:rsid w:val="00A1378D"/>
    <w:rsid w:val="00A13821"/>
    <w:rsid w:val="00A14F76"/>
    <w:rsid w:val="00A16FD7"/>
    <w:rsid w:val="00A17F20"/>
    <w:rsid w:val="00A21AAF"/>
    <w:rsid w:val="00A2269C"/>
    <w:rsid w:val="00A241F6"/>
    <w:rsid w:val="00A243E9"/>
    <w:rsid w:val="00A2511F"/>
    <w:rsid w:val="00A26B10"/>
    <w:rsid w:val="00A27524"/>
    <w:rsid w:val="00A34046"/>
    <w:rsid w:val="00A35B63"/>
    <w:rsid w:val="00A36D65"/>
    <w:rsid w:val="00A36DCB"/>
    <w:rsid w:val="00A4146E"/>
    <w:rsid w:val="00A47AA7"/>
    <w:rsid w:val="00A50F03"/>
    <w:rsid w:val="00A51034"/>
    <w:rsid w:val="00A5279E"/>
    <w:rsid w:val="00A528D1"/>
    <w:rsid w:val="00A5349C"/>
    <w:rsid w:val="00A536ED"/>
    <w:rsid w:val="00A53E4B"/>
    <w:rsid w:val="00A570AA"/>
    <w:rsid w:val="00A5738D"/>
    <w:rsid w:val="00A61C8B"/>
    <w:rsid w:val="00A639A3"/>
    <w:rsid w:val="00A67180"/>
    <w:rsid w:val="00A70DBA"/>
    <w:rsid w:val="00A7124F"/>
    <w:rsid w:val="00A7258D"/>
    <w:rsid w:val="00A73304"/>
    <w:rsid w:val="00A7359C"/>
    <w:rsid w:val="00A753B0"/>
    <w:rsid w:val="00A76762"/>
    <w:rsid w:val="00A80267"/>
    <w:rsid w:val="00A80E46"/>
    <w:rsid w:val="00A81A70"/>
    <w:rsid w:val="00A81D25"/>
    <w:rsid w:val="00A8231B"/>
    <w:rsid w:val="00A9034C"/>
    <w:rsid w:val="00A909F5"/>
    <w:rsid w:val="00A91A3A"/>
    <w:rsid w:val="00A92822"/>
    <w:rsid w:val="00A95F50"/>
    <w:rsid w:val="00A9707A"/>
    <w:rsid w:val="00A9711C"/>
    <w:rsid w:val="00AA02A9"/>
    <w:rsid w:val="00AA351F"/>
    <w:rsid w:val="00AB00DE"/>
    <w:rsid w:val="00AB100F"/>
    <w:rsid w:val="00AB3D55"/>
    <w:rsid w:val="00AB3D57"/>
    <w:rsid w:val="00AB5F8B"/>
    <w:rsid w:val="00AB63E3"/>
    <w:rsid w:val="00AB6BA7"/>
    <w:rsid w:val="00AC05D4"/>
    <w:rsid w:val="00AC0742"/>
    <w:rsid w:val="00AC4F65"/>
    <w:rsid w:val="00AC55CE"/>
    <w:rsid w:val="00AD0DB9"/>
    <w:rsid w:val="00AD2E79"/>
    <w:rsid w:val="00AD47E0"/>
    <w:rsid w:val="00AD4F3C"/>
    <w:rsid w:val="00AD52CF"/>
    <w:rsid w:val="00AD6041"/>
    <w:rsid w:val="00AD648C"/>
    <w:rsid w:val="00AD7D3D"/>
    <w:rsid w:val="00AD7EFD"/>
    <w:rsid w:val="00AE1B39"/>
    <w:rsid w:val="00AE35ED"/>
    <w:rsid w:val="00AE3D39"/>
    <w:rsid w:val="00AE4291"/>
    <w:rsid w:val="00AE5831"/>
    <w:rsid w:val="00AF026D"/>
    <w:rsid w:val="00AF02F6"/>
    <w:rsid w:val="00AF13FC"/>
    <w:rsid w:val="00AF388D"/>
    <w:rsid w:val="00AF4482"/>
    <w:rsid w:val="00B015D3"/>
    <w:rsid w:val="00B03791"/>
    <w:rsid w:val="00B0582F"/>
    <w:rsid w:val="00B06FD1"/>
    <w:rsid w:val="00B0759E"/>
    <w:rsid w:val="00B1055E"/>
    <w:rsid w:val="00B14A7C"/>
    <w:rsid w:val="00B15054"/>
    <w:rsid w:val="00B20C3C"/>
    <w:rsid w:val="00B223AD"/>
    <w:rsid w:val="00B22FAC"/>
    <w:rsid w:val="00B23501"/>
    <w:rsid w:val="00B24054"/>
    <w:rsid w:val="00B243FE"/>
    <w:rsid w:val="00B31059"/>
    <w:rsid w:val="00B313DE"/>
    <w:rsid w:val="00B33C6B"/>
    <w:rsid w:val="00B44CA0"/>
    <w:rsid w:val="00B50955"/>
    <w:rsid w:val="00B51D16"/>
    <w:rsid w:val="00B53261"/>
    <w:rsid w:val="00B562C2"/>
    <w:rsid w:val="00B5634E"/>
    <w:rsid w:val="00B5715B"/>
    <w:rsid w:val="00B608AE"/>
    <w:rsid w:val="00B63F87"/>
    <w:rsid w:val="00B64405"/>
    <w:rsid w:val="00B64F0A"/>
    <w:rsid w:val="00B65E20"/>
    <w:rsid w:val="00B7241F"/>
    <w:rsid w:val="00B72A2D"/>
    <w:rsid w:val="00B75ED7"/>
    <w:rsid w:val="00B77B6C"/>
    <w:rsid w:val="00B81F43"/>
    <w:rsid w:val="00B82BC0"/>
    <w:rsid w:val="00B82BEA"/>
    <w:rsid w:val="00B84C1E"/>
    <w:rsid w:val="00B84ED1"/>
    <w:rsid w:val="00B85A49"/>
    <w:rsid w:val="00B85FA2"/>
    <w:rsid w:val="00B86590"/>
    <w:rsid w:val="00B8675C"/>
    <w:rsid w:val="00B90D09"/>
    <w:rsid w:val="00B92C67"/>
    <w:rsid w:val="00B95A41"/>
    <w:rsid w:val="00B95F59"/>
    <w:rsid w:val="00BA030F"/>
    <w:rsid w:val="00BA2700"/>
    <w:rsid w:val="00BA3250"/>
    <w:rsid w:val="00BA33DB"/>
    <w:rsid w:val="00BA7270"/>
    <w:rsid w:val="00BB3322"/>
    <w:rsid w:val="00BB4F73"/>
    <w:rsid w:val="00BB5552"/>
    <w:rsid w:val="00BB6B68"/>
    <w:rsid w:val="00BB6C51"/>
    <w:rsid w:val="00BC1D24"/>
    <w:rsid w:val="00BC3D58"/>
    <w:rsid w:val="00BC4854"/>
    <w:rsid w:val="00BC5104"/>
    <w:rsid w:val="00BC51C7"/>
    <w:rsid w:val="00BC6A0A"/>
    <w:rsid w:val="00BD017B"/>
    <w:rsid w:val="00BD0D23"/>
    <w:rsid w:val="00BD3674"/>
    <w:rsid w:val="00BD6407"/>
    <w:rsid w:val="00BD7854"/>
    <w:rsid w:val="00BE0B41"/>
    <w:rsid w:val="00BE0F6E"/>
    <w:rsid w:val="00BE1B40"/>
    <w:rsid w:val="00BE1E1D"/>
    <w:rsid w:val="00BE2677"/>
    <w:rsid w:val="00BE27E2"/>
    <w:rsid w:val="00BE2862"/>
    <w:rsid w:val="00BE4BB9"/>
    <w:rsid w:val="00BF2603"/>
    <w:rsid w:val="00BF614E"/>
    <w:rsid w:val="00BF6257"/>
    <w:rsid w:val="00BF62A8"/>
    <w:rsid w:val="00BF71CB"/>
    <w:rsid w:val="00C01B93"/>
    <w:rsid w:val="00C03429"/>
    <w:rsid w:val="00C0378E"/>
    <w:rsid w:val="00C1256D"/>
    <w:rsid w:val="00C1289D"/>
    <w:rsid w:val="00C12B20"/>
    <w:rsid w:val="00C12F38"/>
    <w:rsid w:val="00C160D8"/>
    <w:rsid w:val="00C2494D"/>
    <w:rsid w:val="00C26AA0"/>
    <w:rsid w:val="00C30610"/>
    <w:rsid w:val="00C31340"/>
    <w:rsid w:val="00C31881"/>
    <w:rsid w:val="00C34419"/>
    <w:rsid w:val="00C35698"/>
    <w:rsid w:val="00C375FB"/>
    <w:rsid w:val="00C37928"/>
    <w:rsid w:val="00C413B5"/>
    <w:rsid w:val="00C41E04"/>
    <w:rsid w:val="00C42D52"/>
    <w:rsid w:val="00C467E7"/>
    <w:rsid w:val="00C47B12"/>
    <w:rsid w:val="00C521B8"/>
    <w:rsid w:val="00C53C4C"/>
    <w:rsid w:val="00C53CDE"/>
    <w:rsid w:val="00C542DC"/>
    <w:rsid w:val="00C544C2"/>
    <w:rsid w:val="00C55247"/>
    <w:rsid w:val="00C56464"/>
    <w:rsid w:val="00C575C1"/>
    <w:rsid w:val="00C57D87"/>
    <w:rsid w:val="00C57F2E"/>
    <w:rsid w:val="00C619D0"/>
    <w:rsid w:val="00C61A49"/>
    <w:rsid w:val="00C62AC8"/>
    <w:rsid w:val="00C62D6E"/>
    <w:rsid w:val="00C63F85"/>
    <w:rsid w:val="00C70044"/>
    <w:rsid w:val="00C7471C"/>
    <w:rsid w:val="00C7680A"/>
    <w:rsid w:val="00C7763B"/>
    <w:rsid w:val="00C811BA"/>
    <w:rsid w:val="00C815BD"/>
    <w:rsid w:val="00C8321A"/>
    <w:rsid w:val="00C8565C"/>
    <w:rsid w:val="00C85E68"/>
    <w:rsid w:val="00C910CD"/>
    <w:rsid w:val="00C91FA7"/>
    <w:rsid w:val="00C95304"/>
    <w:rsid w:val="00C95B40"/>
    <w:rsid w:val="00C95F8A"/>
    <w:rsid w:val="00CA552B"/>
    <w:rsid w:val="00CA67B8"/>
    <w:rsid w:val="00CA69AB"/>
    <w:rsid w:val="00CA714B"/>
    <w:rsid w:val="00CA7DD7"/>
    <w:rsid w:val="00CB18AE"/>
    <w:rsid w:val="00CB315A"/>
    <w:rsid w:val="00CB3C9A"/>
    <w:rsid w:val="00CB78BD"/>
    <w:rsid w:val="00CC40CE"/>
    <w:rsid w:val="00CC618A"/>
    <w:rsid w:val="00CD10B3"/>
    <w:rsid w:val="00CD1473"/>
    <w:rsid w:val="00CD4210"/>
    <w:rsid w:val="00CD603A"/>
    <w:rsid w:val="00CD6AB3"/>
    <w:rsid w:val="00CD6CD9"/>
    <w:rsid w:val="00CD70C1"/>
    <w:rsid w:val="00CE3A03"/>
    <w:rsid w:val="00CE4329"/>
    <w:rsid w:val="00CE62CE"/>
    <w:rsid w:val="00CE6C34"/>
    <w:rsid w:val="00CE6EA2"/>
    <w:rsid w:val="00CE758B"/>
    <w:rsid w:val="00CF09C3"/>
    <w:rsid w:val="00CF0ED8"/>
    <w:rsid w:val="00CF14BE"/>
    <w:rsid w:val="00CF1F89"/>
    <w:rsid w:val="00CF29A4"/>
    <w:rsid w:val="00CF2A89"/>
    <w:rsid w:val="00CF2D5E"/>
    <w:rsid w:val="00CF36B9"/>
    <w:rsid w:val="00CF5111"/>
    <w:rsid w:val="00D01EEE"/>
    <w:rsid w:val="00D03661"/>
    <w:rsid w:val="00D03E14"/>
    <w:rsid w:val="00D04912"/>
    <w:rsid w:val="00D05C5D"/>
    <w:rsid w:val="00D07A96"/>
    <w:rsid w:val="00D07C07"/>
    <w:rsid w:val="00D1431A"/>
    <w:rsid w:val="00D161E8"/>
    <w:rsid w:val="00D162CC"/>
    <w:rsid w:val="00D16675"/>
    <w:rsid w:val="00D203BE"/>
    <w:rsid w:val="00D210CB"/>
    <w:rsid w:val="00D22739"/>
    <w:rsid w:val="00D22C2E"/>
    <w:rsid w:val="00D22EE7"/>
    <w:rsid w:val="00D2368B"/>
    <w:rsid w:val="00D239C4"/>
    <w:rsid w:val="00D254CD"/>
    <w:rsid w:val="00D31B47"/>
    <w:rsid w:val="00D31C47"/>
    <w:rsid w:val="00D338F5"/>
    <w:rsid w:val="00D3540C"/>
    <w:rsid w:val="00D44FE0"/>
    <w:rsid w:val="00D459B8"/>
    <w:rsid w:val="00D5050F"/>
    <w:rsid w:val="00D51E60"/>
    <w:rsid w:val="00D56890"/>
    <w:rsid w:val="00D603D6"/>
    <w:rsid w:val="00D60EB3"/>
    <w:rsid w:val="00D6203D"/>
    <w:rsid w:val="00D64D47"/>
    <w:rsid w:val="00D66F33"/>
    <w:rsid w:val="00D7154B"/>
    <w:rsid w:val="00D71574"/>
    <w:rsid w:val="00D734BE"/>
    <w:rsid w:val="00D7386B"/>
    <w:rsid w:val="00D766CD"/>
    <w:rsid w:val="00D7795B"/>
    <w:rsid w:val="00D77FEF"/>
    <w:rsid w:val="00D8483C"/>
    <w:rsid w:val="00D85142"/>
    <w:rsid w:val="00D85910"/>
    <w:rsid w:val="00D9191D"/>
    <w:rsid w:val="00D923D7"/>
    <w:rsid w:val="00D92429"/>
    <w:rsid w:val="00D9332F"/>
    <w:rsid w:val="00D96585"/>
    <w:rsid w:val="00D97AAF"/>
    <w:rsid w:val="00DA4273"/>
    <w:rsid w:val="00DA4B05"/>
    <w:rsid w:val="00DA4E66"/>
    <w:rsid w:val="00DA5023"/>
    <w:rsid w:val="00DB008A"/>
    <w:rsid w:val="00DB06D7"/>
    <w:rsid w:val="00DB438B"/>
    <w:rsid w:val="00DB6FDF"/>
    <w:rsid w:val="00DB70BA"/>
    <w:rsid w:val="00DB7691"/>
    <w:rsid w:val="00DC1AD0"/>
    <w:rsid w:val="00DC27AB"/>
    <w:rsid w:val="00DC3107"/>
    <w:rsid w:val="00DC5BEB"/>
    <w:rsid w:val="00DC72F7"/>
    <w:rsid w:val="00DD09AF"/>
    <w:rsid w:val="00DD4047"/>
    <w:rsid w:val="00DD466B"/>
    <w:rsid w:val="00DD6C5B"/>
    <w:rsid w:val="00DD7B45"/>
    <w:rsid w:val="00DE07E2"/>
    <w:rsid w:val="00DE09A0"/>
    <w:rsid w:val="00DE16B8"/>
    <w:rsid w:val="00DE1A87"/>
    <w:rsid w:val="00DE1F37"/>
    <w:rsid w:val="00DE244D"/>
    <w:rsid w:val="00DE293B"/>
    <w:rsid w:val="00DE2D2C"/>
    <w:rsid w:val="00DE79F0"/>
    <w:rsid w:val="00DE7E1C"/>
    <w:rsid w:val="00DF7A54"/>
    <w:rsid w:val="00E0030A"/>
    <w:rsid w:val="00E0118D"/>
    <w:rsid w:val="00E01C3F"/>
    <w:rsid w:val="00E04864"/>
    <w:rsid w:val="00E05D30"/>
    <w:rsid w:val="00E060BC"/>
    <w:rsid w:val="00E078EF"/>
    <w:rsid w:val="00E10671"/>
    <w:rsid w:val="00E13449"/>
    <w:rsid w:val="00E13C9F"/>
    <w:rsid w:val="00E15177"/>
    <w:rsid w:val="00E152F4"/>
    <w:rsid w:val="00E16174"/>
    <w:rsid w:val="00E1634E"/>
    <w:rsid w:val="00E17F4C"/>
    <w:rsid w:val="00E20C9D"/>
    <w:rsid w:val="00E214BF"/>
    <w:rsid w:val="00E2257F"/>
    <w:rsid w:val="00E23C70"/>
    <w:rsid w:val="00E24FED"/>
    <w:rsid w:val="00E26906"/>
    <w:rsid w:val="00E32CF0"/>
    <w:rsid w:val="00E33386"/>
    <w:rsid w:val="00E35F6D"/>
    <w:rsid w:val="00E40103"/>
    <w:rsid w:val="00E4388B"/>
    <w:rsid w:val="00E51124"/>
    <w:rsid w:val="00E51356"/>
    <w:rsid w:val="00E51807"/>
    <w:rsid w:val="00E51F90"/>
    <w:rsid w:val="00E52B15"/>
    <w:rsid w:val="00E52D93"/>
    <w:rsid w:val="00E57DBE"/>
    <w:rsid w:val="00E62C40"/>
    <w:rsid w:val="00E6332C"/>
    <w:rsid w:val="00E635E0"/>
    <w:rsid w:val="00E63630"/>
    <w:rsid w:val="00E63D86"/>
    <w:rsid w:val="00E6415F"/>
    <w:rsid w:val="00E740F8"/>
    <w:rsid w:val="00E75791"/>
    <w:rsid w:val="00E82700"/>
    <w:rsid w:val="00E84B67"/>
    <w:rsid w:val="00E85426"/>
    <w:rsid w:val="00E87738"/>
    <w:rsid w:val="00E93823"/>
    <w:rsid w:val="00E95050"/>
    <w:rsid w:val="00E95252"/>
    <w:rsid w:val="00E9535D"/>
    <w:rsid w:val="00E971FF"/>
    <w:rsid w:val="00EA25DB"/>
    <w:rsid w:val="00EA2838"/>
    <w:rsid w:val="00EA40F5"/>
    <w:rsid w:val="00EA4319"/>
    <w:rsid w:val="00EA4425"/>
    <w:rsid w:val="00EA64F8"/>
    <w:rsid w:val="00EA6DE3"/>
    <w:rsid w:val="00EB3BA5"/>
    <w:rsid w:val="00EB3C5C"/>
    <w:rsid w:val="00EB4591"/>
    <w:rsid w:val="00EB4F3F"/>
    <w:rsid w:val="00EB5FFE"/>
    <w:rsid w:val="00EB6E5A"/>
    <w:rsid w:val="00EB74B1"/>
    <w:rsid w:val="00EB772E"/>
    <w:rsid w:val="00EC11EF"/>
    <w:rsid w:val="00EC638E"/>
    <w:rsid w:val="00EC6F1B"/>
    <w:rsid w:val="00EC77AE"/>
    <w:rsid w:val="00ED088A"/>
    <w:rsid w:val="00ED0CC0"/>
    <w:rsid w:val="00ED19F4"/>
    <w:rsid w:val="00ED392B"/>
    <w:rsid w:val="00ED3C67"/>
    <w:rsid w:val="00ED460F"/>
    <w:rsid w:val="00ED53C1"/>
    <w:rsid w:val="00EE1AAE"/>
    <w:rsid w:val="00EE288B"/>
    <w:rsid w:val="00EE3DF9"/>
    <w:rsid w:val="00EE4EDB"/>
    <w:rsid w:val="00EE7C5F"/>
    <w:rsid w:val="00EF0F3F"/>
    <w:rsid w:val="00EF3957"/>
    <w:rsid w:val="00F00E24"/>
    <w:rsid w:val="00F0113A"/>
    <w:rsid w:val="00F018EA"/>
    <w:rsid w:val="00F021A7"/>
    <w:rsid w:val="00F02380"/>
    <w:rsid w:val="00F02D5C"/>
    <w:rsid w:val="00F02DA0"/>
    <w:rsid w:val="00F02FE9"/>
    <w:rsid w:val="00F0419A"/>
    <w:rsid w:val="00F05177"/>
    <w:rsid w:val="00F0544E"/>
    <w:rsid w:val="00F12B83"/>
    <w:rsid w:val="00F13269"/>
    <w:rsid w:val="00F14224"/>
    <w:rsid w:val="00F153F2"/>
    <w:rsid w:val="00F16EB2"/>
    <w:rsid w:val="00F2003A"/>
    <w:rsid w:val="00F2050B"/>
    <w:rsid w:val="00F21FD3"/>
    <w:rsid w:val="00F23829"/>
    <w:rsid w:val="00F25089"/>
    <w:rsid w:val="00F300BD"/>
    <w:rsid w:val="00F30598"/>
    <w:rsid w:val="00F305B5"/>
    <w:rsid w:val="00F33864"/>
    <w:rsid w:val="00F36F63"/>
    <w:rsid w:val="00F3768F"/>
    <w:rsid w:val="00F37C85"/>
    <w:rsid w:val="00F445C0"/>
    <w:rsid w:val="00F449A4"/>
    <w:rsid w:val="00F4501A"/>
    <w:rsid w:val="00F46585"/>
    <w:rsid w:val="00F46F50"/>
    <w:rsid w:val="00F51295"/>
    <w:rsid w:val="00F51F24"/>
    <w:rsid w:val="00F51FB3"/>
    <w:rsid w:val="00F642B1"/>
    <w:rsid w:val="00F64647"/>
    <w:rsid w:val="00F65C38"/>
    <w:rsid w:val="00F65CC4"/>
    <w:rsid w:val="00F663E1"/>
    <w:rsid w:val="00F71D51"/>
    <w:rsid w:val="00F74B77"/>
    <w:rsid w:val="00F75EAF"/>
    <w:rsid w:val="00F76164"/>
    <w:rsid w:val="00F80C97"/>
    <w:rsid w:val="00F80E0C"/>
    <w:rsid w:val="00F81376"/>
    <w:rsid w:val="00F83EBC"/>
    <w:rsid w:val="00F840D1"/>
    <w:rsid w:val="00F84528"/>
    <w:rsid w:val="00F85212"/>
    <w:rsid w:val="00F86266"/>
    <w:rsid w:val="00F900F3"/>
    <w:rsid w:val="00F9208E"/>
    <w:rsid w:val="00F92B0F"/>
    <w:rsid w:val="00F93027"/>
    <w:rsid w:val="00F95D25"/>
    <w:rsid w:val="00F97E74"/>
    <w:rsid w:val="00FA0B7F"/>
    <w:rsid w:val="00FA180C"/>
    <w:rsid w:val="00FA1A9B"/>
    <w:rsid w:val="00FA1D1E"/>
    <w:rsid w:val="00FA7378"/>
    <w:rsid w:val="00FB1C97"/>
    <w:rsid w:val="00FB1E5F"/>
    <w:rsid w:val="00FB2577"/>
    <w:rsid w:val="00FB2D51"/>
    <w:rsid w:val="00FB6909"/>
    <w:rsid w:val="00FB6913"/>
    <w:rsid w:val="00FB7FBF"/>
    <w:rsid w:val="00FC0B98"/>
    <w:rsid w:val="00FC1EB6"/>
    <w:rsid w:val="00FC2A68"/>
    <w:rsid w:val="00FC37DC"/>
    <w:rsid w:val="00FC4039"/>
    <w:rsid w:val="00FC485B"/>
    <w:rsid w:val="00FC5904"/>
    <w:rsid w:val="00FC6C68"/>
    <w:rsid w:val="00FC7425"/>
    <w:rsid w:val="00FC7459"/>
    <w:rsid w:val="00FD1CA5"/>
    <w:rsid w:val="00FD6049"/>
    <w:rsid w:val="00FD7445"/>
    <w:rsid w:val="00FD7929"/>
    <w:rsid w:val="00FE3668"/>
    <w:rsid w:val="00FE4508"/>
    <w:rsid w:val="00FE5889"/>
    <w:rsid w:val="00FE69F0"/>
    <w:rsid w:val="00FE78FD"/>
    <w:rsid w:val="00FF059C"/>
    <w:rsid w:val="00FF1758"/>
    <w:rsid w:val="00FF1BB0"/>
    <w:rsid w:val="00FF23C0"/>
    <w:rsid w:val="00FF3185"/>
    <w:rsid w:val="00FF4DBE"/>
    <w:rsid w:val="00FF5046"/>
    <w:rsid w:val="00FF67C0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82F50-DF16-4CA4-8414-3A52AC7C8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2531</Characters>
  <Application>Microsoft Office Word</Application>
  <DocSecurity>0</DocSecurity>
  <Lines>21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</dc:creator>
  <cp:lastModifiedBy>Efrat</cp:lastModifiedBy>
  <cp:revision>3</cp:revision>
  <dcterms:created xsi:type="dcterms:W3CDTF">2017-05-12T14:26:00Z</dcterms:created>
  <dcterms:modified xsi:type="dcterms:W3CDTF">2017-05-12T14:50:00Z</dcterms:modified>
</cp:coreProperties>
</file>