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54" w:rsidRDefault="00942054" w:rsidP="00942054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1E4874">
        <w:rPr>
          <w:rFonts w:asciiTheme="majorBidi" w:hAnsiTheme="majorBidi" w:cstheme="majorBidi"/>
          <w:b/>
          <w:bCs/>
        </w:rPr>
        <w:t>The Genesis of Israeli Law</w:t>
      </w:r>
    </w:p>
    <w:p w:rsidR="00942054" w:rsidRPr="00DB008A" w:rsidRDefault="00942054" w:rsidP="00942054">
      <w:pPr>
        <w:spacing w:after="0" w:line="240" w:lineRule="auto"/>
        <w:ind w:left="227" w:hanging="22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5"/>
      </w:tblGrid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Barak,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"The Codification of Civil Law and the Law of Torts."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24(3-4) (1990): 628-650. [Also published in Hebrew (</w:t>
            </w:r>
            <w:proofErr w:type="spellStart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19(4) (1990): 631-646)].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Barak,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and Tana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Spanic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In Memoriam Uri </w:t>
            </w:r>
            <w:proofErr w:type="spellStart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Yadin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– Volume 1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Tel-Aviv: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Bursi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(1990) (Hebrew and English). 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>Barak-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Erez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, Daphne. "Women and Law in Israel: From British Mandate to Statehood." In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One Law for Man and Woman: Women, Rights and Law in Mandatory Palestine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547-557 (Hebrew).</w:t>
            </w: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>–––––.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Outlawed Pigs: Law, Religion, and Culture in Israel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Madison: University of Wisconsin Press (2007). </w:t>
            </w: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–––––. "The Transformation of the Pig Laws: From a National Symbol to a Religious Interest?" </w:t>
            </w:r>
            <w:proofErr w:type="spellStart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33(2) (2003): 403-475 (Hebrew). </w:t>
            </w: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>–––––.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Milestone Judgments of the Israeli Supreme Court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>. Tel-Aviv: Defense Ministry (2003) (Hebrew).</w:t>
            </w: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>–––––. (</w:t>
            </w:r>
            <w:proofErr w:type="gram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ed</w:t>
            </w:r>
            <w:proofErr w:type="gram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.).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First Judgments: Reflections upon Decisions of the Israeli Supreme Court during the First Year of Israel's Independence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Tel-Aviv: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(1999) (Hebrew). </w:t>
            </w: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Bareli,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Avi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Nir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Israeli Republicanism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>. Jerusalem: The Israel Democracy Institute (2011) (Hebrew).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Bentwich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, Norman.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Fourth Year of Israel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>. London: The Fortnightly Review (1952).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Braudo-Bahat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, Yael. "The Involvement of Israeli Women's Organizations in the Enactment of the Spouses (Property Relations) Law during 1948-1973: The Forgotten Struggle." </w:t>
            </w:r>
            <w:proofErr w:type="spellStart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Umimshal</w:t>
            </w:r>
            <w:proofErr w:type="spellEnd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Law and Government in Israel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(Haifa Law Review)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15(1-2) (2013): 27-89 (Hebrew). 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Brun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, Nathan. "A Judge in Distress: The Appointment of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Schneor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Zalman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Cheshin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to the Supreme Court of Israel in 1948." </w:t>
            </w:r>
            <w:proofErr w:type="spellStart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Zmanim</w:t>
            </w:r>
            <w:proofErr w:type="spellEnd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A Historical Quarterly 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93 (2006): 82-94 (Hebrew). </w:t>
            </w: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–––––. "The 'Secret Document on Judges' Affaire: Another Look at the Establishment of the Judicial System in 1948."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115 (2005): 195-216 (Hebrew). 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Friedman, Daniel. "Infusion of the Common Law into the Legal System of Israel."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10(3) (1975): 324-377. 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Harris, Ron.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Israeli Law – The Formative Years: 1948-1977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Tel-Aviv: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(2014) (Hebrew).</w:t>
            </w: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–––––. "Absent-Minded Misses and Historical Opportunities: Jewish Law, Israeli Law and the Establishment of the State of Israel." In Mordechai Bar-On and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Zameret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Religion and State in Israel, 1948-1967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(2002) (Hebrew). 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Kamir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, Orit. "The Declaration Has Two Faces: The Interesting Story of the 'Zionist Declaration of Independence' and the 'Democratic Declaration of Independence'."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Tel-Aviv University Law Review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23(2) (2000): 473-538 (Hebrew). 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Kark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Ruth."Planning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, Housing and Land Policy 1948-1952: The Formation of Concepts and Governmental Frameworks." In S.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Troen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, and Noah Lucas eds.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The First Decade of Independence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>. Albany: State University of New York Press (1995): 461-494.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>Karp, Yehudit. "The Legal Council: A Legislative Genesis." In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Barak and Tana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Spanic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 Memoriam Uri </w:t>
            </w:r>
            <w:proofErr w:type="spellStart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Yadin</w:t>
            </w:r>
            <w:proofErr w:type="spellEnd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– Volume 2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Tel-Aviv: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Bursi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(1990): 209-255 (Hebrew).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, Alexandre (Sandy). "The Jewish State and the Arab Possessor, 1948-1967." In Ron Harris, Alexandre (Sandy)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(2002): 311-379.</w:t>
            </w: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Nir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Israeliness</w:t>
            </w:r>
            <w:proofErr w:type="spellEnd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of Israeli Law: The Struggle to Establish Original and Independent Israeli Law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>. (Forthcoming, The Open University Press, Tel-Aviv University Press and Ben-Gurion University Press) (Hebrew).</w:t>
            </w: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–––––. "Israeli Democracy, the Rule of Law and Judicial Independence in the First Years of the State." In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Allon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Gal (Goldberg),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Gershon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Bacon, Moshe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Lissak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Morag-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Talmon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eds. 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 the Democratic Way: On the Historical Sources of the Israeli Democracy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Sede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Boker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>: The Ben-Gurion Research Institute (2012): 528-560 (Hebrew).</w:t>
            </w: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–––––. "New Perspectives on the Foundation of Israeli Legal System."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Studies in Zionism and the State of Israel – History, Society, Culture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11 (2007): 1-29 (Hebrew). 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Klinghoffer, Hans. "On Emergency Regulation in Israel." In Haim H. Cohn ed.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Jubilee Book of </w:t>
            </w:r>
            <w:proofErr w:type="spellStart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Pinhas</w:t>
            </w:r>
            <w:proofErr w:type="spellEnd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Rosen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of Jerusalem Students Union (1962): 86-121 (Hebrew). 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"The First Decade of Israeli Law." In David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Cheshin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et al. eds.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Courts of Law: Fifty Years of Adjudication in Israel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>. Tel-Aviv: The Ministry of Defense and Administration of Courts (1999): 20-23 (Hebrew). </w:t>
            </w: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–––––.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Judgment in Jerusalem: Chief Justice Simon </w:t>
            </w:r>
            <w:proofErr w:type="spellStart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Agranat</w:t>
            </w:r>
            <w:proofErr w:type="spellEnd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Zionist Century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>. Berkeley: University of California Press (1997). [Also published in Hebrew (Tel-Aviv: Am Oved (1999))].</w:t>
            </w: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–––––. "The Supreme Court of Israel: Formative Years, 1948-1955."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Studies in Zionism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11(1) (1990): 45-66. 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"The Ottoman Legacy of Israeli Law." </w:t>
            </w:r>
            <w:proofErr w:type="spellStart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Annales</w:t>
            </w:r>
            <w:proofErr w:type="spellEnd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de la </w:t>
            </w:r>
            <w:proofErr w:type="spellStart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Faculté</w:t>
            </w:r>
            <w:proofErr w:type="spellEnd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de Droit </w:t>
            </w:r>
            <w:proofErr w:type="spellStart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d'Istanbul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39 (2007): 71-86.</w:t>
            </w: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–––––. "Between Two Worlds: The Legacy of the Mandatory Legal System and the Early Israeli Legal System." In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Yehoshua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Ben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Arieh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Jerusalem and the British Mandate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(2003): 253-286 (Hebrew).</w:t>
            </w: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–––––. "Between 'Mandate' and 'State': Rethinking the Periodization of Israeli Legal History."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Israeli History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19 (1998): 39-68. [Also published in Hebrew (</w:t>
            </w:r>
            <w:proofErr w:type="spellStart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The Hebrew University Law Journal 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>29(3) (1998): 689-721)].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Eliahu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S.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Israel's Parliament: The Law of the Knesset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>. Oxford: Clarendon Press (1971).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Malchi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, Eliezer.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the Law of Palestine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Tel-Aviv: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Dinim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(1953) (Hebrew).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, Menachem.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the Culture of Israel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Oxford: Oxford University Press (2011). 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Rackman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, Emanuel.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Israel's Emerging Constitution, 1948-1951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>. New York: Columbia University Press (1955).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Radzyner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Amihai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"The Irish Influence on the Israeli Constitution Proposal, 1948." In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Eoin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Carolan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Constitution of Ireland: Perspectives and Prospects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>. Dublin: Bloomsbury (2012): 69-89.</w:t>
            </w: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–––––. "Forgotten Basic Elements in 'The Law and Administration Ordinance' and the Covert Struggle over Religion and State in Israel."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136 (2010): 121-150 (Hebrew). </w:t>
            </w: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–––––. "A Constitution for Israel: The Design of the Leo Kohn Proposal, 1948."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Israel Studies 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>15(1) (2010): 1-24.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Radzyner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Amihai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Shuki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Friedman.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Religious Community and the Constitution: What Can History Teach Us? Research Paper No. 69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>. Jerusalem: The Israel Democracy Institute (2006) (Hebrew).</w:t>
            </w: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–––––. "The Israeli Legislator and Hebrew Law: Haim Cohn between Tomorrow and Yesterday."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Tel-Aviv University Law Review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29(1) (2005): 167-244 (Hebrew). 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Rosenne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Shabtai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"Revisiting Some Legal Aspects of the Transition from Mandate to Independence, December 1947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–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15 May 1948." In Alfred. E. Kellerman, Kurt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Siehr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and Talia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Einhorn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among the Nations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The Hague: Kluwer Law International (1999): 311-342. 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Rozin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, Orit.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 Home for All Jews: Citizens, Rights and National Identity in the New Israeli State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>. Waltham: Brandeis University Press (2016).</w:t>
            </w: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–––––. "Forming a Collective Identity: The Debate over the Proposed Constitution, 1948-1950."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Israeli History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26(2) (2007): 251-271. 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Rubinstein,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Elyakim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"The Stages of the Supreme Court's Establishment in 1948." In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Zameret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and Hanna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Yablonka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First Decade: 1948-1958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(1998): 87-98 (Hebrew).</w:t>
            </w: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>–––––.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Judges of the Land: On the Beginnings and Characteristics of the Supreme Court of Israel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Schocken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(1980) (Hebrew).</w:t>
            </w: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–––––. "From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Yishuv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to a State: Institutions and Parties." In Benjamin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Eliav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during the National Home, 1917-1948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Keter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(1976): 129-284 (Hebrew).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Sagy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Yair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"Supreme Authority: On the Establishment of the Supreme Court of Israel." </w:t>
            </w:r>
            <w:proofErr w:type="spellStart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44(1) (2013): 7-87 (Hebrew).</w:t>
            </w: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–––––. "For the Administration of Justice: On the Establishment of the High Court of Justice of Israel."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Tel-Aviv University Law Review 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>28(1) (2004): 225-297 (Hebrew).</w:t>
            </w: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>–––––.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Arctic to the Equator: The Establishment of the Supreme Court during the British Mandate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(2002) (unpublished M.A. thesis, Tel-Aviv University) (Hebrew).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Salzberger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, Eli M. and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Fania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Oz-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Salzberger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"The Hidden German Origins of the Israeli Supreme Court." In Daniel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Gutwein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and Menachem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Jerusalem: The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Zalman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Shazar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Center for Jewish History (1999): 357-394 (Hebrew). 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>Sandberg, Haim.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Land Settlement in </w:t>
            </w:r>
            <w:proofErr w:type="spellStart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Eretz</w:t>
            </w:r>
            <w:proofErr w:type="spellEnd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-Israel and the State of Israel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Jerusalem: The Harry and Michael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(2000) (Hebrew).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Segal, Ze'ev. "The Supreme Court's Decisions during the First Year of Its Existence." In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Zameret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and Hanna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Yablonka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First Decade: 1948-1958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(1998): 99-104 (Hebrew). 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Segev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, Tom.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1949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– The First Israelis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>. Jerusalem: Domino (1984) (Hebrew).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Shachar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Yoram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 "Jefferson Goes East: The American Origins of the Israeli Declaration of Independence."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10(2) (2009): 589-618. </w:t>
            </w: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–––––. "Israel as a Two-Parent State: The Hebrew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Yishuv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and the Zionist Movement in the Declaration of Independence." </w:t>
            </w:r>
            <w:proofErr w:type="spellStart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Zmanim</w:t>
            </w:r>
            <w:proofErr w:type="spellEnd"/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A Historical Quarterly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98 (2007): 32-45 (Hebrew).</w:t>
            </w: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–––––. "The Early Drafts of the Declaration of Independence of the State of Israel."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Tel-Aviv University Law Review 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26(2) (2002): 523-600 (Hebrew). </w:t>
            </w: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–––––. "The Diary of Uri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Yadin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."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Tel-Aviv University Law Review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16(3) (1991): 537-557 (Hebrew). 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Strum, Philippa. "The Road Not Taken: Constitutional Non-Decision Making in 1948-1950, and Its Impact on Civil Liberties in Israel." In S.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Troen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and Noah Lucas eds. 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The First Decade of Independence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>. Albany: State University of New York Press (1995): 83-104.</w:t>
            </w:r>
          </w:p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942054" w:rsidRPr="008274DD" w:rsidTr="00057DE7">
        <w:trPr>
          <w:cantSplit/>
        </w:trPr>
        <w:tc>
          <w:tcPr>
            <w:tcW w:w="6905" w:type="dxa"/>
            <w:noWrap/>
            <w:hideMark/>
          </w:tcPr>
          <w:p w:rsidR="00942054" w:rsidRPr="008274DD" w:rsidRDefault="00942054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Tzimerman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, Nadia and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Yair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274DD">
              <w:rPr>
                <w:rFonts w:asciiTheme="majorBidi" w:hAnsiTheme="majorBidi" w:cstheme="majorBidi"/>
                <w:sz w:val="20"/>
                <w:szCs w:val="20"/>
              </w:rPr>
              <w:t>Sagy</w:t>
            </w:r>
            <w:proofErr w:type="spellEnd"/>
            <w:r w:rsidRPr="008274DD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>"On the Sources of Section 33 of the Petroleum Act." </w:t>
            </w:r>
            <w:r w:rsidRPr="008274D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Tel-Aviv University Law Review</w:t>
            </w:r>
            <w:r w:rsidRPr="008274DD">
              <w:rPr>
                <w:rFonts w:asciiTheme="majorBidi" w:hAnsiTheme="majorBidi" w:cstheme="majorBidi"/>
                <w:sz w:val="20"/>
                <w:szCs w:val="20"/>
              </w:rPr>
              <w:t> 38(1) (2015): 51-95 (Hebrew).</w:t>
            </w:r>
          </w:p>
        </w:tc>
      </w:tr>
    </w:tbl>
    <w:p w:rsidR="004C393D" w:rsidRPr="00942054" w:rsidRDefault="004C393D" w:rsidP="00942054"/>
    <w:sectPr w:rsidR="004C393D" w:rsidRPr="00942054" w:rsidSect="00DB008A">
      <w:footerReference w:type="default" r:id="rId8"/>
      <w:pgSz w:w="11906" w:h="16838"/>
      <w:pgMar w:top="3119" w:right="2552" w:bottom="2948" w:left="2665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AC" w:rsidRDefault="003312AC" w:rsidP="00372782">
      <w:pPr>
        <w:spacing w:after="0" w:line="240" w:lineRule="auto"/>
      </w:pPr>
      <w:r>
        <w:separator/>
      </w:r>
    </w:p>
  </w:endnote>
  <w:endnote w:type="continuationSeparator" w:id="0">
    <w:p w:rsidR="003312AC" w:rsidRDefault="003312AC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8274DD" w:rsidRPr="008274DD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AC" w:rsidRDefault="003312AC" w:rsidP="00372782">
      <w:pPr>
        <w:spacing w:after="0" w:line="240" w:lineRule="auto"/>
      </w:pPr>
      <w:r>
        <w:separator/>
      </w:r>
    </w:p>
  </w:footnote>
  <w:footnote w:type="continuationSeparator" w:id="0">
    <w:p w:rsidR="003312AC" w:rsidRDefault="003312AC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2AC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4F4E93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274DD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2054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6017-5FB6-4C38-99C6-EBD2A2AA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8310</Characters>
  <Application>Microsoft Office Word</Application>
  <DocSecurity>0</DocSecurity>
  <Lines>69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3</cp:revision>
  <dcterms:created xsi:type="dcterms:W3CDTF">2017-05-12T13:43:00Z</dcterms:created>
  <dcterms:modified xsi:type="dcterms:W3CDTF">2017-05-12T14:51:00Z</dcterms:modified>
</cp:coreProperties>
</file>